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513F" w:rsidRPr="00896E80" w:rsidRDefault="0054513F" w:rsidP="0054513F">
      <w:pPr>
        <w:spacing w:after="0"/>
        <w:rPr>
          <w:rFonts w:ascii="Times New Roman" w:eastAsiaTheme="minorEastAsia" w:hAnsi="Times New Roman"/>
          <w:sz w:val="28"/>
          <w:szCs w:val="28"/>
        </w:rPr>
      </w:pPr>
    </w:p>
    <w:p w:rsidR="0054513F" w:rsidRPr="00691464" w:rsidRDefault="0054513F" w:rsidP="0054513F">
      <w:pPr>
        <w:spacing w:after="0" w:line="240" w:lineRule="auto"/>
        <w:rPr>
          <w:rFonts w:eastAsia="Calibri" w:cs="Calibri"/>
          <w:kern w:val="2"/>
        </w:rPr>
      </w:pPr>
      <w:r w:rsidRPr="00691464">
        <w:rPr>
          <w:rFonts w:ascii="Calibri" w:eastAsia="Calibri" w:hAnsi="Calibri" w:cs="Calibri"/>
          <w:noProof/>
          <w:kern w:val="2"/>
          <w:sz w:val="22"/>
          <w:szCs w:val="22"/>
          <w:lang w:eastAsia="ru-RU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2733040</wp:posOffset>
            </wp:positionH>
            <wp:positionV relativeFrom="paragraph">
              <wp:posOffset>283845</wp:posOffset>
            </wp:positionV>
            <wp:extent cx="532765" cy="613410"/>
            <wp:effectExtent l="0" t="0" r="63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65" cy="613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4513F" w:rsidRPr="00691464" w:rsidRDefault="0054513F" w:rsidP="0054513F">
      <w:pPr>
        <w:spacing w:after="0" w:line="240" w:lineRule="auto"/>
        <w:jc w:val="right"/>
        <w:rPr>
          <w:rFonts w:eastAsia="Calibri" w:cs="Calibri"/>
          <w:kern w:val="2"/>
        </w:rPr>
      </w:pPr>
    </w:p>
    <w:tbl>
      <w:tblPr>
        <w:tblW w:w="9072" w:type="dxa"/>
        <w:tblInd w:w="109" w:type="dxa"/>
        <w:tblLayout w:type="fixed"/>
        <w:tblLook w:val="0000"/>
      </w:tblPr>
      <w:tblGrid>
        <w:gridCol w:w="4252"/>
        <w:gridCol w:w="993"/>
        <w:gridCol w:w="3827"/>
      </w:tblGrid>
      <w:tr w:rsidR="0054513F" w:rsidRPr="00691464" w:rsidTr="008B5E55">
        <w:trPr>
          <w:trHeight w:val="761"/>
        </w:trPr>
        <w:tc>
          <w:tcPr>
            <w:tcW w:w="4252" w:type="dxa"/>
          </w:tcPr>
          <w:p w:rsidR="0054513F" w:rsidRPr="00691464" w:rsidRDefault="0054513F" w:rsidP="008B5E55">
            <w:pPr>
              <w:keepNext/>
              <w:tabs>
                <w:tab w:val="left" w:pos="9000"/>
              </w:tabs>
              <w:spacing w:after="0" w:line="240" w:lineRule="auto"/>
              <w:jc w:val="center"/>
              <w:textAlignment w:val="baseline"/>
              <w:outlineLvl w:val="3"/>
              <w:rPr>
                <w:rFonts w:eastAsia="Times New Roman"/>
                <w:b/>
                <w:bCs/>
                <w:lang w:eastAsia="ru-RU"/>
              </w:rPr>
            </w:pPr>
            <w:r w:rsidRPr="00691464">
              <w:rPr>
                <w:rFonts w:eastAsia="Times New Roman"/>
                <w:b/>
                <w:bCs/>
                <w:lang w:eastAsia="ru-RU"/>
              </w:rPr>
              <w:t>РЕСПУБЛИКА АЛТАЙ</w:t>
            </w:r>
          </w:p>
          <w:p w:rsidR="0054513F" w:rsidRPr="00691464" w:rsidRDefault="0054513F" w:rsidP="008B5E55">
            <w:pPr>
              <w:keepNext/>
              <w:tabs>
                <w:tab w:val="left" w:pos="9000"/>
              </w:tabs>
              <w:spacing w:after="0" w:line="240" w:lineRule="auto"/>
              <w:jc w:val="center"/>
              <w:textAlignment w:val="baseline"/>
              <w:outlineLvl w:val="7"/>
              <w:rPr>
                <w:rFonts w:eastAsia="Times New Roman"/>
                <w:b/>
                <w:bCs/>
                <w:lang w:eastAsia="ru-RU"/>
              </w:rPr>
            </w:pPr>
            <w:r w:rsidRPr="00691464">
              <w:rPr>
                <w:rFonts w:eastAsia="Times New Roman"/>
                <w:b/>
                <w:bCs/>
                <w:lang w:eastAsia="ru-RU"/>
              </w:rPr>
              <w:t>АДМИНИСТРАЦИЯ</w:t>
            </w:r>
          </w:p>
          <w:p w:rsidR="0054513F" w:rsidRPr="00691464" w:rsidRDefault="0054513F" w:rsidP="008B5E55">
            <w:pPr>
              <w:keepNext/>
              <w:tabs>
                <w:tab w:val="left" w:pos="9000"/>
              </w:tabs>
              <w:spacing w:after="0" w:line="240" w:lineRule="auto"/>
              <w:jc w:val="center"/>
              <w:textAlignment w:val="baseline"/>
              <w:outlineLvl w:val="7"/>
              <w:rPr>
                <w:rFonts w:eastAsia="Times New Roman"/>
                <w:b/>
                <w:bCs/>
                <w:lang w:eastAsia="ru-RU"/>
              </w:rPr>
            </w:pPr>
            <w:r w:rsidRPr="00691464">
              <w:rPr>
                <w:rFonts w:eastAsia="Times New Roman"/>
                <w:b/>
                <w:bCs/>
                <w:lang w:eastAsia="ru-RU"/>
              </w:rPr>
              <w:t>ЧЕМАЛЬСКОГО РАЙОНА</w:t>
            </w:r>
          </w:p>
        </w:tc>
        <w:tc>
          <w:tcPr>
            <w:tcW w:w="993" w:type="dxa"/>
          </w:tcPr>
          <w:p w:rsidR="0054513F" w:rsidRPr="00691464" w:rsidRDefault="0054513F" w:rsidP="008B5E55">
            <w:pPr>
              <w:spacing w:after="0" w:line="240" w:lineRule="auto"/>
              <w:ind w:firstLine="709"/>
              <w:rPr>
                <w:rFonts w:eastAsia="Calibri" w:cs="Calibri"/>
                <w:b/>
                <w:bCs/>
                <w:kern w:val="2"/>
              </w:rPr>
            </w:pPr>
          </w:p>
        </w:tc>
        <w:tc>
          <w:tcPr>
            <w:tcW w:w="3827" w:type="dxa"/>
          </w:tcPr>
          <w:p w:rsidR="0054513F" w:rsidRPr="00691464" w:rsidRDefault="0054513F" w:rsidP="008B5E55">
            <w:pPr>
              <w:keepNext/>
              <w:tabs>
                <w:tab w:val="left" w:pos="9000"/>
              </w:tabs>
              <w:spacing w:after="0" w:line="240" w:lineRule="auto"/>
              <w:ind w:firstLine="709"/>
              <w:textAlignment w:val="baseline"/>
              <w:outlineLvl w:val="3"/>
              <w:rPr>
                <w:rFonts w:eastAsia="Times New Roman"/>
                <w:b/>
                <w:bCs/>
                <w:lang w:eastAsia="ru-RU"/>
              </w:rPr>
            </w:pPr>
            <w:r w:rsidRPr="00691464">
              <w:rPr>
                <w:rFonts w:eastAsia="Times New Roman"/>
                <w:b/>
                <w:bCs/>
                <w:lang w:eastAsia="ru-RU"/>
              </w:rPr>
              <w:t>АЛТАЙ РЕСПУБЛИКА</w:t>
            </w:r>
          </w:p>
          <w:p w:rsidR="0054513F" w:rsidRPr="00691464" w:rsidRDefault="0054513F" w:rsidP="008B5E55">
            <w:pPr>
              <w:tabs>
                <w:tab w:val="left" w:pos="9000"/>
              </w:tabs>
              <w:spacing w:after="0" w:line="240" w:lineRule="auto"/>
              <w:ind w:firstLine="709"/>
              <w:rPr>
                <w:rFonts w:eastAsia="Calibri"/>
                <w:b/>
                <w:bCs/>
                <w:kern w:val="2"/>
              </w:rPr>
            </w:pPr>
            <w:r w:rsidRPr="00691464">
              <w:rPr>
                <w:rFonts w:eastAsia="Calibri"/>
                <w:b/>
                <w:bCs/>
                <w:kern w:val="2"/>
              </w:rPr>
              <w:t>ЧАМАЛ АЙМАКТЫ</w:t>
            </w:r>
            <w:r w:rsidRPr="00691464">
              <w:rPr>
                <w:rFonts w:eastAsia="Calibri"/>
                <w:b/>
                <w:bCs/>
                <w:spacing w:val="-80"/>
                <w:kern w:val="2"/>
              </w:rPr>
              <w:t>НГ</w:t>
            </w:r>
          </w:p>
          <w:p w:rsidR="0054513F" w:rsidRPr="00691464" w:rsidRDefault="0054513F" w:rsidP="008B5E55">
            <w:pPr>
              <w:keepNext/>
              <w:tabs>
                <w:tab w:val="left" w:pos="9000"/>
              </w:tabs>
              <w:spacing w:after="0" w:line="240" w:lineRule="auto"/>
              <w:textAlignment w:val="baseline"/>
              <w:outlineLvl w:val="7"/>
              <w:rPr>
                <w:rFonts w:eastAsia="Times New Roman"/>
                <w:b/>
                <w:bCs/>
                <w:lang w:eastAsia="ru-RU"/>
              </w:rPr>
            </w:pPr>
            <w:r w:rsidRPr="00691464">
              <w:rPr>
                <w:rFonts w:eastAsia="Times New Roman"/>
                <w:b/>
                <w:bCs/>
                <w:lang w:eastAsia="ru-RU"/>
              </w:rPr>
              <w:t xml:space="preserve">          АДМИНИСТРАЦИЯЗЫ</w:t>
            </w:r>
          </w:p>
        </w:tc>
      </w:tr>
    </w:tbl>
    <w:p w:rsidR="0054513F" w:rsidRPr="00691464" w:rsidRDefault="00C82CB1" w:rsidP="0054513F">
      <w:pPr>
        <w:spacing w:after="0" w:line="240" w:lineRule="auto"/>
        <w:rPr>
          <w:rFonts w:eastAsia="Calibri" w:cs="Calibri"/>
          <w:kern w:val="2"/>
        </w:rPr>
      </w:pPr>
      <w:r>
        <w:rPr>
          <w:rFonts w:eastAsia="Calibri" w:cs="Calibri"/>
          <w:noProof/>
          <w:kern w:val="2"/>
          <w:lang w:eastAsia="ru-RU"/>
        </w:rPr>
        <w:pict>
          <v:line id="Прямая соединительная линия 2" o:spid="_x0000_s1026" style="position:absolute;z-index:251660288;visibility:visible;mso-wrap-distance-left:0;mso-wrap-distance-top:.37039mm;mso-wrap-distance-right:0;mso-wrap-distance-bottom:.37039mm;mso-position-horizontal-relative:page;mso-position-vertical-relative:text" from="86.95pt,9.05pt" to="538.9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QCB2QEAAGwDAAAOAAAAZHJzL2Uyb0RvYy54bWysU81uEzEQviPxDpbvZLepmpZVNj20KpcK&#10;IhUewPHaWQv/yTbZzQ04I+UReAUOIFUq8AzeN+rY+WkLN8QeRjPzzXzj+dnpea8kWjHnhdE1PhqV&#10;GDFNTSP0ssbv3l69OMPIB6IbIo1mNV4zj89nz59NO1uxsWmNbJhDQKJ91dkatyHYqig8bZkifmQs&#10;0wBy4xQJYLpl0TjSAbuSxbgsJ0VnXGOdocx78F5uQTzL/JwzGt5w7llAssbwtpCly3KRZDGbkmrp&#10;iG0F3T2D/MMrFBEaih6oLkkg6IMTf1EpQZ3xhocRNaownAvKcg/QzVH5Rzc3LbEs9wLD8fYwJv//&#10;aOnr1dwh0dR4jJEmClYUvw4fh038Gb8NGzR8ir/jj/g93sZf8Xb4DPrd8AX0BMa7nXuDxmmSnfUV&#10;EF7ouUuzoL2+sdeGvveAFU/AZHi7Deu5UykchoH6vJn1YTOsD4iC8+T0+OXp5AQjuscKUu0TrfPh&#10;FTMKJaXGUug0NFKR1bUPqTSp9iHJrc2VkDIvXmrUwdWeHU/KnOGNFE1CU5x3y8WFdGhF0u3kLzUJ&#10;bE/ClAjMbf1SpzyWz25X+qHRpC1Ms57n4GTBSjPd7vzSzTy2QX/8k8zuAQAA//8DAFBLAwQUAAYA&#10;CAAAACEAeJVgv94AAAAKAQAADwAAAGRycy9kb3ducmV2LnhtbEyPzU7DMBCE70h9B2uRuFGnRSIl&#10;xKmqQg8cEOrPoUcnXpyo8TqK3TS8PVtxoLed3dHsN/lydK0YsA+NJwWzaQICqfKmIavgsN88LkCE&#10;qMno1hMq+MEAy2Jyl+vM+AttcdhFKziEQqYV1DF2mZShqtHpMPUdEt++fe90ZNlbaXp94XDXynmS&#10;PEunG+IPte5wXWN12p2dguFtvT9SefyoTl/vo/VzYzfDp1IP9+PqFUTEMf6b4YrP6FAwU+nPZIJo&#10;WadPL2zlYTEDcTUkacplyr+NLHJ5W6H4BQAA//8DAFBLAQItABQABgAIAAAAIQC2gziS/gAAAOEB&#10;AAATAAAAAAAAAAAAAAAAAAAAAABbQ29udGVudF9UeXBlc10ueG1sUEsBAi0AFAAGAAgAAAAhADj9&#10;If/WAAAAlAEAAAsAAAAAAAAAAAAAAAAALwEAAF9yZWxzLy5yZWxzUEsBAi0AFAAGAAgAAAAhAEN9&#10;AIHZAQAAbAMAAA4AAAAAAAAAAAAAAAAALgIAAGRycy9lMm9Eb2MueG1sUEsBAi0AFAAGAAgAAAAh&#10;AHiVYL/eAAAACgEAAA8AAAAAAAAAAAAAAAAAMwQAAGRycy9kb3ducmV2LnhtbFBLBQYAAAAABAAE&#10;APMAAAA+BQAAAAA=&#10;" o:allowincell="f" strokeweight=".51mm">
            <v:stroke joinstyle="miter"/>
            <o:lock v:ext="edit" shapetype="f"/>
            <w10:wrap anchorx="page"/>
          </v:line>
        </w:pict>
      </w:r>
    </w:p>
    <w:p w:rsidR="0054513F" w:rsidRPr="00691464" w:rsidRDefault="0054513F" w:rsidP="0054513F">
      <w:pPr>
        <w:spacing w:after="0" w:line="240" w:lineRule="auto"/>
        <w:rPr>
          <w:rFonts w:eastAsia="Calibri"/>
          <w:b/>
          <w:bCs/>
          <w:kern w:val="2"/>
        </w:rPr>
      </w:pPr>
      <w:r w:rsidRPr="00691464">
        <w:rPr>
          <w:rFonts w:eastAsia="Calibri"/>
          <w:b/>
          <w:bCs/>
          <w:kern w:val="2"/>
        </w:rPr>
        <w:t xml:space="preserve">            ПОСТАНОВЛЕНИЕ                                                            JÖП</w:t>
      </w:r>
    </w:p>
    <w:p w:rsidR="0054513F" w:rsidRPr="00691464" w:rsidRDefault="0054513F" w:rsidP="0054513F">
      <w:pPr>
        <w:spacing w:after="0" w:line="240" w:lineRule="auto"/>
        <w:ind w:firstLine="709"/>
        <w:rPr>
          <w:rFonts w:eastAsia="Calibri"/>
          <w:kern w:val="2"/>
        </w:rPr>
      </w:pPr>
    </w:p>
    <w:p w:rsidR="0054513F" w:rsidRPr="00691464" w:rsidRDefault="0054513F" w:rsidP="0054513F">
      <w:pPr>
        <w:spacing w:after="0" w:line="240" w:lineRule="auto"/>
        <w:ind w:firstLine="709"/>
        <w:rPr>
          <w:rFonts w:eastAsia="Calibri"/>
          <w:kern w:val="2"/>
        </w:rPr>
      </w:pPr>
    </w:p>
    <w:p w:rsidR="0054513F" w:rsidRPr="00691464" w:rsidRDefault="0054513F" w:rsidP="0054513F">
      <w:pPr>
        <w:spacing w:after="0" w:line="240" w:lineRule="auto"/>
        <w:rPr>
          <w:rFonts w:eastAsia="Calibri"/>
          <w:kern w:val="2"/>
        </w:rPr>
      </w:pPr>
    </w:p>
    <w:p w:rsidR="0054513F" w:rsidRPr="00691464" w:rsidRDefault="0054513F" w:rsidP="0054513F">
      <w:pPr>
        <w:spacing w:after="0" w:line="240" w:lineRule="auto"/>
        <w:jc w:val="center"/>
        <w:rPr>
          <w:rFonts w:eastAsia="Calibri"/>
          <w:kern w:val="2"/>
        </w:rPr>
      </w:pPr>
      <w:r w:rsidRPr="00691464">
        <w:rPr>
          <w:rFonts w:eastAsia="Calibri"/>
          <w:kern w:val="2"/>
        </w:rPr>
        <w:t>от «</w:t>
      </w:r>
      <w:r w:rsidR="00FC1F8B">
        <w:rPr>
          <w:rFonts w:eastAsia="Calibri"/>
          <w:kern w:val="2"/>
        </w:rPr>
        <w:t>0</w:t>
      </w:r>
      <w:r>
        <w:rPr>
          <w:rFonts w:eastAsia="Calibri"/>
          <w:kern w:val="2"/>
        </w:rPr>
        <w:t>1</w:t>
      </w:r>
      <w:r w:rsidRPr="00691464">
        <w:rPr>
          <w:rFonts w:eastAsia="Calibri"/>
          <w:kern w:val="2"/>
        </w:rPr>
        <w:t xml:space="preserve">» </w:t>
      </w:r>
      <w:r>
        <w:rPr>
          <w:rFonts w:eastAsia="Calibri"/>
          <w:kern w:val="2"/>
        </w:rPr>
        <w:t>октября</w:t>
      </w:r>
      <w:r w:rsidRPr="00691464">
        <w:rPr>
          <w:rFonts w:eastAsia="Calibri"/>
          <w:kern w:val="2"/>
        </w:rPr>
        <w:t xml:space="preserve"> 2026</w:t>
      </w:r>
      <w:r w:rsidR="00FC1F8B">
        <w:rPr>
          <w:rFonts w:eastAsia="Calibri"/>
          <w:kern w:val="2"/>
        </w:rPr>
        <w:t xml:space="preserve"> г. № 90</w:t>
      </w:r>
    </w:p>
    <w:p w:rsidR="0054513F" w:rsidRPr="00691464" w:rsidRDefault="0054513F" w:rsidP="0054513F">
      <w:pPr>
        <w:spacing w:after="0" w:line="240" w:lineRule="auto"/>
        <w:jc w:val="center"/>
        <w:rPr>
          <w:rFonts w:eastAsia="Calibri"/>
          <w:kern w:val="2"/>
        </w:rPr>
      </w:pPr>
    </w:p>
    <w:p w:rsidR="0054513F" w:rsidRPr="00691464" w:rsidRDefault="0054513F" w:rsidP="0054513F">
      <w:pPr>
        <w:spacing w:after="0" w:line="240" w:lineRule="auto"/>
        <w:jc w:val="center"/>
        <w:rPr>
          <w:rFonts w:eastAsia="Calibri"/>
          <w:kern w:val="2"/>
        </w:rPr>
      </w:pPr>
      <w:r w:rsidRPr="00691464">
        <w:rPr>
          <w:rFonts w:eastAsia="Calibri"/>
          <w:kern w:val="2"/>
        </w:rPr>
        <w:t>с. Чемал</w:t>
      </w:r>
    </w:p>
    <w:p w:rsidR="0054513F" w:rsidRPr="00691464" w:rsidRDefault="0054513F" w:rsidP="0054513F">
      <w:pPr>
        <w:spacing w:after="0" w:line="240" w:lineRule="auto"/>
        <w:ind w:left="252"/>
        <w:jc w:val="center"/>
        <w:rPr>
          <w:rFonts w:eastAsia="Calibri"/>
          <w:kern w:val="2"/>
        </w:rPr>
      </w:pPr>
    </w:p>
    <w:p w:rsidR="0054513F" w:rsidRDefault="0054513F" w:rsidP="0054513F">
      <w:pPr>
        <w:autoSpaceDE w:val="0"/>
        <w:autoSpaceDN w:val="0"/>
        <w:adjustRightInd w:val="0"/>
        <w:spacing w:after="0" w:line="240" w:lineRule="auto"/>
        <w:ind w:left="57" w:firstLine="540"/>
        <w:jc w:val="both"/>
        <w:rPr>
          <w:rFonts w:cs="PT Astra Serif"/>
        </w:rPr>
      </w:pPr>
    </w:p>
    <w:p w:rsidR="0054513F" w:rsidRPr="00691464" w:rsidRDefault="0054513F" w:rsidP="0054513F">
      <w:pPr>
        <w:autoSpaceDE w:val="0"/>
        <w:autoSpaceDN w:val="0"/>
        <w:adjustRightInd w:val="0"/>
        <w:spacing w:after="0" w:line="240" w:lineRule="auto"/>
        <w:jc w:val="center"/>
        <w:rPr>
          <w:rFonts w:cs="PT Astra Serif"/>
          <w:b/>
        </w:rPr>
      </w:pPr>
      <w:r w:rsidRPr="00691464">
        <w:rPr>
          <w:rFonts w:cs="PT Astra Serif"/>
          <w:b/>
        </w:rPr>
        <w:t>О некоторых вопросах по реализации Федерального закона "О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Федерации"</w:t>
      </w:r>
    </w:p>
    <w:p w:rsidR="0054513F" w:rsidRDefault="0054513F" w:rsidP="0054513F">
      <w:pPr>
        <w:autoSpaceDE w:val="0"/>
        <w:autoSpaceDN w:val="0"/>
        <w:adjustRightInd w:val="0"/>
        <w:spacing w:after="0" w:line="240" w:lineRule="auto"/>
        <w:ind w:left="57" w:firstLine="540"/>
        <w:jc w:val="both"/>
        <w:rPr>
          <w:rFonts w:cs="PT Astra Serif"/>
        </w:rPr>
      </w:pPr>
    </w:p>
    <w:p w:rsidR="0054513F" w:rsidRDefault="0054513F" w:rsidP="0054513F">
      <w:pPr>
        <w:autoSpaceDE w:val="0"/>
        <w:autoSpaceDN w:val="0"/>
        <w:adjustRightInd w:val="0"/>
        <w:spacing w:after="0" w:line="240" w:lineRule="auto"/>
        <w:ind w:left="57" w:firstLine="540"/>
        <w:jc w:val="both"/>
        <w:rPr>
          <w:rFonts w:cs="PT Astra Serif"/>
        </w:rPr>
      </w:pP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 w:firstLine="540"/>
        <w:jc w:val="both"/>
        <w:rPr>
          <w:rFonts w:cs="PT Astra Serif"/>
        </w:rPr>
      </w:pPr>
      <w:r w:rsidRPr="000945AD">
        <w:rPr>
          <w:rFonts w:cs="PT Astra Serif"/>
        </w:rPr>
        <w:t xml:space="preserve">В соответствии с Федеральным </w:t>
      </w:r>
      <w:hyperlink r:id="rId5" w:history="1">
        <w:r w:rsidRPr="000945AD">
          <w:rPr>
            <w:rFonts w:cs="PT Astra Serif"/>
          </w:rPr>
          <w:t>законом</w:t>
        </w:r>
      </w:hyperlink>
      <w:r w:rsidRPr="000945AD">
        <w:rPr>
          <w:rFonts w:cs="PT Astra Serif"/>
        </w:rPr>
        <w:t xml:space="preserve"> от 13 июля 2015 года N 224-ФЗ "О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Федерации" (далее - федеральный закон N 224-ФЗ), администрация Чемальского района постановляет:</w:t>
      </w: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 w:firstLine="540"/>
        <w:jc w:val="both"/>
        <w:rPr>
          <w:rFonts w:cs="PT Astra Serif"/>
        </w:rPr>
      </w:pPr>
      <w:r w:rsidRPr="000945AD">
        <w:rPr>
          <w:rFonts w:cs="PT Astra Serif"/>
        </w:rPr>
        <w:t>1. Утвердить:</w:t>
      </w: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 w:firstLine="540"/>
        <w:jc w:val="both"/>
        <w:rPr>
          <w:rFonts w:cs="PT Astra Serif"/>
        </w:rPr>
      </w:pPr>
      <w:r w:rsidRPr="000945AD">
        <w:rPr>
          <w:rFonts w:cs="PT Astra Serif"/>
        </w:rPr>
        <w:t xml:space="preserve">1.1. </w:t>
      </w:r>
      <w:hyperlink w:anchor="Par28" w:history="1">
        <w:r w:rsidRPr="000945AD">
          <w:rPr>
            <w:rFonts w:cs="PT Astra Serif"/>
          </w:rPr>
          <w:t>Порядок</w:t>
        </w:r>
      </w:hyperlink>
      <w:r w:rsidRPr="000945AD">
        <w:rPr>
          <w:rFonts w:cs="PT Astra Serif"/>
        </w:rPr>
        <w:t xml:space="preserve"> подготовки проектов муниципально-частного партнерства в муниципальном образовании "Чемальский район" Республики Алтай (приложение N 1);</w:t>
      </w: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 w:firstLine="540"/>
        <w:jc w:val="both"/>
        <w:rPr>
          <w:rFonts w:cs="PT Astra Serif"/>
        </w:rPr>
      </w:pPr>
      <w:r w:rsidRPr="000945AD">
        <w:rPr>
          <w:rFonts w:cs="PT Astra Serif"/>
        </w:rPr>
        <w:t xml:space="preserve">1.2. </w:t>
      </w:r>
      <w:hyperlink w:anchor="Par62" w:history="1">
        <w:r w:rsidRPr="000945AD">
          <w:rPr>
            <w:rFonts w:cs="PT Astra Serif"/>
          </w:rPr>
          <w:t>Порядок</w:t>
        </w:r>
      </w:hyperlink>
      <w:r w:rsidRPr="000945AD">
        <w:rPr>
          <w:rFonts w:cs="PT Astra Serif"/>
        </w:rPr>
        <w:t xml:space="preserve"> принятия решений о реализации проектов муниципально-частного партнерства в муниципальном образовании "Чемальский  район" Республики Алтай (приложение N 2);</w:t>
      </w: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 w:firstLine="540"/>
        <w:jc w:val="both"/>
        <w:rPr>
          <w:rFonts w:cs="PT Astra Serif"/>
        </w:rPr>
      </w:pPr>
      <w:r w:rsidRPr="000945AD">
        <w:rPr>
          <w:rFonts w:cs="PT Astra Serif"/>
        </w:rPr>
        <w:t xml:space="preserve">1.3. </w:t>
      </w:r>
      <w:hyperlink w:anchor="Par86" w:history="1">
        <w:r w:rsidRPr="000945AD">
          <w:rPr>
            <w:rFonts w:cs="PT Astra Serif"/>
          </w:rPr>
          <w:t>Порядок</w:t>
        </w:r>
      </w:hyperlink>
      <w:r w:rsidRPr="000945AD">
        <w:rPr>
          <w:rFonts w:cs="PT Astra Serif"/>
        </w:rPr>
        <w:t xml:space="preserve"> реализации и мониторинга реализации соглашений о муниципально-частном партнерстве в муниципальном образовании "Чемальский район" Республики Алтай (приложение N 3);</w:t>
      </w: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 w:firstLine="540"/>
        <w:jc w:val="both"/>
        <w:rPr>
          <w:rFonts w:cs="PT Astra Serif"/>
        </w:rPr>
      </w:pPr>
      <w:r>
        <w:rPr>
          <w:rFonts w:cs="PT Astra Serif"/>
        </w:rPr>
        <w:t>2</w:t>
      </w:r>
      <w:r w:rsidRPr="000945AD">
        <w:rPr>
          <w:rFonts w:cs="PT Astra Serif"/>
        </w:rPr>
        <w:t xml:space="preserve">. Определить публичным партнером на осуществление полномочий, предусмотренных </w:t>
      </w:r>
      <w:hyperlink r:id="rId6" w:history="1">
        <w:r w:rsidRPr="000945AD">
          <w:rPr>
            <w:rFonts w:cs="PT Astra Serif"/>
          </w:rPr>
          <w:t>законом</w:t>
        </w:r>
      </w:hyperlink>
      <w:r w:rsidRPr="000945AD">
        <w:rPr>
          <w:rFonts w:cs="PT Astra Serif"/>
        </w:rPr>
        <w:t xml:space="preserve"> </w:t>
      </w:r>
      <w:r>
        <w:rPr>
          <w:rFonts w:cs="PT Astra Serif"/>
        </w:rPr>
        <w:t>Федеральным</w:t>
      </w:r>
      <w:r w:rsidRPr="000945AD">
        <w:rPr>
          <w:rFonts w:cs="PT Astra Serif"/>
        </w:rPr>
        <w:t xml:space="preserve"> закон</w:t>
      </w:r>
      <w:r>
        <w:rPr>
          <w:rFonts w:cs="PT Astra Serif"/>
        </w:rPr>
        <w:t>ом</w:t>
      </w:r>
      <w:r w:rsidRPr="000945AD">
        <w:rPr>
          <w:rFonts w:cs="PT Astra Serif"/>
        </w:rPr>
        <w:t xml:space="preserve"> 224-ФЗ, Администрацию Чемальскиого района.</w:t>
      </w:r>
    </w:p>
    <w:p w:rsidR="0054513F" w:rsidRDefault="0054513F" w:rsidP="0054513F">
      <w:pPr>
        <w:autoSpaceDE w:val="0"/>
        <w:autoSpaceDN w:val="0"/>
        <w:adjustRightInd w:val="0"/>
        <w:spacing w:after="0" w:line="240" w:lineRule="auto"/>
        <w:jc w:val="both"/>
        <w:rPr>
          <w:rFonts w:cs="PT Astra Serif"/>
        </w:rPr>
      </w:pPr>
      <w:r>
        <w:rPr>
          <w:rFonts w:cs="PT Astra Serif"/>
        </w:rPr>
        <w:t xml:space="preserve">          3. </w:t>
      </w:r>
      <w:r w:rsidRPr="000945AD">
        <w:rPr>
          <w:rFonts w:cs="PT Astra Serif"/>
        </w:rPr>
        <w:t xml:space="preserve">Определить </w:t>
      </w:r>
      <w:r>
        <w:rPr>
          <w:rFonts w:cs="PT Astra Serif"/>
        </w:rPr>
        <w:t>администрацию</w:t>
      </w:r>
      <w:r w:rsidRPr="000945AD">
        <w:rPr>
          <w:rFonts w:cs="PT Astra Serif"/>
        </w:rPr>
        <w:t xml:space="preserve"> Чемальского района </w:t>
      </w:r>
      <w:r>
        <w:rPr>
          <w:rFonts w:cs="PT Astra Serif"/>
        </w:rPr>
        <w:t xml:space="preserve">органом местного самоуправления, </w:t>
      </w:r>
      <w:r w:rsidRPr="000945AD">
        <w:rPr>
          <w:rFonts w:cs="PT Astra Serif"/>
        </w:rPr>
        <w:t xml:space="preserve">уполномоченным на осуществление полномочий, предусмотренных </w:t>
      </w:r>
      <w:hyperlink r:id="rId7" w:history="1">
        <w:r w:rsidRPr="000945AD">
          <w:rPr>
            <w:rFonts w:cs="PT Astra Serif"/>
          </w:rPr>
          <w:t>частью 2 статьи 18</w:t>
        </w:r>
      </w:hyperlink>
      <w:r>
        <w:rPr>
          <w:rFonts w:cs="PT Astra Serif"/>
        </w:rPr>
        <w:t xml:space="preserve"> Ф</w:t>
      </w:r>
      <w:r w:rsidRPr="000945AD">
        <w:rPr>
          <w:rFonts w:cs="PT Astra Serif"/>
        </w:rPr>
        <w:t>едерального закона 224-ФЗ</w:t>
      </w:r>
      <w:r>
        <w:rPr>
          <w:rFonts w:cs="PT Astra Serif"/>
        </w:rPr>
        <w:t>.</w:t>
      </w:r>
    </w:p>
    <w:p w:rsidR="0054513F" w:rsidRDefault="0054513F" w:rsidP="0054513F">
      <w:pPr>
        <w:autoSpaceDE w:val="0"/>
        <w:autoSpaceDN w:val="0"/>
        <w:adjustRightInd w:val="0"/>
        <w:spacing w:after="0" w:line="240" w:lineRule="auto"/>
        <w:jc w:val="both"/>
        <w:rPr>
          <w:rFonts w:cs="PT Astra Serif"/>
        </w:rPr>
      </w:pPr>
      <w:r>
        <w:rPr>
          <w:rFonts w:cs="PT Astra Serif"/>
        </w:rPr>
        <w:t xml:space="preserve">         4. Определить отдел прогнозирования и экономического развития администрации Чемальского района ответственным за выполнение </w:t>
      </w:r>
      <w:hyperlink r:id="rId8" w:history="1"/>
      <w:r>
        <w:rPr>
          <w:rFonts w:cs="PT Astra Serif"/>
        </w:rPr>
        <w:t xml:space="preserve"> пункта 3 настоящего Постановления (далее - уполномоченный орган).</w:t>
      </w: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 w:firstLine="540"/>
        <w:jc w:val="both"/>
        <w:rPr>
          <w:rFonts w:cs="PT Astra Serif"/>
        </w:rPr>
      </w:pPr>
    </w:p>
    <w:p w:rsidR="0054513F" w:rsidRDefault="0054513F" w:rsidP="0054513F">
      <w:pPr>
        <w:autoSpaceDE w:val="0"/>
        <w:autoSpaceDN w:val="0"/>
        <w:adjustRightInd w:val="0"/>
        <w:spacing w:after="0" w:line="240" w:lineRule="auto"/>
        <w:ind w:left="57"/>
        <w:jc w:val="both"/>
        <w:rPr>
          <w:rFonts w:cs="PT Astra Serif"/>
        </w:rPr>
      </w:pP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/>
        <w:jc w:val="both"/>
        <w:rPr>
          <w:rFonts w:cs="PT Astra Serif"/>
        </w:rPr>
      </w:pPr>
      <w:r>
        <w:rPr>
          <w:rFonts w:cs="PT Astra Serif"/>
        </w:rPr>
        <w:t>Глава Чемальского района                                                                            А.И.Елеков</w:t>
      </w:r>
    </w:p>
    <w:p w:rsidR="0054513F" w:rsidRDefault="0054513F" w:rsidP="0054513F">
      <w:pPr>
        <w:autoSpaceDE w:val="0"/>
        <w:autoSpaceDN w:val="0"/>
        <w:adjustRightInd w:val="0"/>
        <w:spacing w:after="0" w:line="240" w:lineRule="auto"/>
        <w:ind w:left="57"/>
        <w:jc w:val="right"/>
        <w:outlineLvl w:val="0"/>
        <w:rPr>
          <w:rFonts w:cs="PT Astra Serif"/>
        </w:rPr>
      </w:pP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/>
        <w:jc w:val="right"/>
        <w:outlineLvl w:val="0"/>
        <w:rPr>
          <w:rFonts w:cs="PT Astra Serif"/>
        </w:rPr>
      </w:pPr>
      <w:r w:rsidRPr="000945AD">
        <w:rPr>
          <w:rFonts w:cs="PT Astra Serif"/>
        </w:rPr>
        <w:t>Приложение N 1</w:t>
      </w: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/>
        <w:jc w:val="both"/>
        <w:rPr>
          <w:rFonts w:cs="PT Astra Serif"/>
        </w:rPr>
      </w:pP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/>
        <w:jc w:val="right"/>
        <w:rPr>
          <w:rFonts w:cs="PT Astra Serif"/>
        </w:rPr>
      </w:pPr>
      <w:r w:rsidRPr="000945AD">
        <w:rPr>
          <w:rFonts w:cs="PT Astra Serif"/>
        </w:rPr>
        <w:t>Утвержден</w:t>
      </w: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/>
        <w:jc w:val="right"/>
        <w:rPr>
          <w:rFonts w:cs="PT Astra Serif"/>
        </w:rPr>
      </w:pPr>
      <w:r w:rsidRPr="000945AD">
        <w:rPr>
          <w:rFonts w:cs="PT Astra Serif"/>
        </w:rPr>
        <w:t>Постановлением</w:t>
      </w: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/>
        <w:jc w:val="right"/>
        <w:rPr>
          <w:rFonts w:cs="PT Astra Serif"/>
        </w:rPr>
      </w:pPr>
      <w:r w:rsidRPr="000945AD">
        <w:rPr>
          <w:rFonts w:cs="PT Astra Serif"/>
        </w:rPr>
        <w:t xml:space="preserve">администрации </w:t>
      </w: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/>
        <w:jc w:val="right"/>
        <w:rPr>
          <w:rFonts w:cs="PT Astra Serif"/>
        </w:rPr>
      </w:pPr>
      <w:r w:rsidRPr="000945AD">
        <w:rPr>
          <w:rFonts w:cs="PT Astra Serif"/>
        </w:rPr>
        <w:t>Чемальского района</w:t>
      </w: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/>
        <w:jc w:val="center"/>
        <w:rPr>
          <w:rFonts w:cs="PT Astra Serif"/>
          <w:b/>
          <w:bCs/>
        </w:rPr>
      </w:pPr>
      <w:bookmarkStart w:id="0" w:name="Par28"/>
      <w:bookmarkEnd w:id="0"/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/>
        <w:jc w:val="center"/>
        <w:rPr>
          <w:rFonts w:cs="PT Astra Serif"/>
          <w:b/>
          <w:bCs/>
        </w:rPr>
      </w:pPr>
    </w:p>
    <w:p w:rsidR="0054513F" w:rsidRPr="000945AD" w:rsidRDefault="00C82CB1" w:rsidP="0054513F">
      <w:pPr>
        <w:autoSpaceDE w:val="0"/>
        <w:autoSpaceDN w:val="0"/>
        <w:adjustRightInd w:val="0"/>
        <w:spacing w:after="0" w:line="240" w:lineRule="auto"/>
        <w:ind w:left="57"/>
        <w:jc w:val="center"/>
        <w:rPr>
          <w:rFonts w:cs="PT Astra Serif"/>
          <w:b/>
          <w:bCs/>
        </w:rPr>
      </w:pPr>
      <w:hyperlink w:anchor="Par28" w:history="1">
        <w:r w:rsidR="0054513F" w:rsidRPr="000945AD">
          <w:rPr>
            <w:rFonts w:cs="PT Astra Serif"/>
            <w:b/>
          </w:rPr>
          <w:t>Порядок</w:t>
        </w:r>
      </w:hyperlink>
      <w:r w:rsidR="0054513F" w:rsidRPr="000945AD">
        <w:rPr>
          <w:rFonts w:cs="PT Astra Serif"/>
          <w:b/>
        </w:rPr>
        <w:t xml:space="preserve"> подготовки проектов муниципально-частного партнерства в муниципальном образовании "Чемальский район" Республики Алтай</w:t>
      </w:r>
      <w:r w:rsidR="0054513F" w:rsidRPr="000945AD">
        <w:rPr>
          <w:rFonts w:cs="PT Astra Serif"/>
          <w:b/>
          <w:bCs/>
        </w:rPr>
        <w:t xml:space="preserve"> </w:t>
      </w: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/>
        <w:jc w:val="center"/>
        <w:rPr>
          <w:rFonts w:cs="PT Astra Serif"/>
          <w:b/>
          <w:bCs/>
        </w:rPr>
      </w:pP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/>
        <w:jc w:val="center"/>
        <w:rPr>
          <w:rFonts w:cs="PT Astra Serif"/>
          <w:b/>
        </w:rPr>
      </w:pP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 w:firstLine="540"/>
        <w:jc w:val="both"/>
        <w:rPr>
          <w:rFonts w:cs="PT Astra Serif"/>
        </w:rPr>
      </w:pPr>
      <w:r w:rsidRPr="000945AD">
        <w:rPr>
          <w:rFonts w:cs="PT Astra Serif"/>
        </w:rPr>
        <w:t>1. Настоящий Порядок определяет процедуру разработки предложения о реализации проекта муниципально-частного партнерства и рассмотрения предложения о реализации проекта публичным партнером.</w:t>
      </w: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 w:firstLine="540"/>
        <w:jc w:val="both"/>
        <w:rPr>
          <w:rFonts w:cs="PT Astra Serif"/>
        </w:rPr>
      </w:pPr>
      <w:r w:rsidRPr="000945AD">
        <w:rPr>
          <w:rFonts w:cs="PT Astra Serif"/>
        </w:rPr>
        <w:t xml:space="preserve">2. В настоящем Порядке понятия и термины используются в значениях, установленных Федеральным </w:t>
      </w:r>
      <w:hyperlink r:id="rId9" w:history="1">
        <w:r w:rsidRPr="000945AD">
          <w:rPr>
            <w:rFonts w:cs="PT Astra Serif"/>
          </w:rPr>
          <w:t>законом</w:t>
        </w:r>
      </w:hyperlink>
      <w:r w:rsidRPr="000945AD">
        <w:rPr>
          <w:rFonts w:cs="PT Astra Serif"/>
        </w:rPr>
        <w:t xml:space="preserve"> от 13 июля 2015 года N 224-ФЗ "О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Федерации" (далее - Федеральный закон от 13 июля 2015 года N 224-ФЗ).</w:t>
      </w: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 w:firstLine="540"/>
        <w:jc w:val="both"/>
        <w:rPr>
          <w:rFonts w:cs="PT Astra Serif"/>
        </w:rPr>
      </w:pPr>
      <w:r w:rsidRPr="000945AD">
        <w:rPr>
          <w:rFonts w:cs="PT Astra Serif"/>
        </w:rPr>
        <w:t>3. Порядок подготовки проектов муниципально-частного партнерства в муниципальном образовании "Чемальский район" (далее - проект) включает следующие этапы:</w:t>
      </w: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 w:firstLine="540"/>
        <w:jc w:val="both"/>
        <w:rPr>
          <w:rFonts w:cs="PT Astra Serif"/>
        </w:rPr>
      </w:pPr>
      <w:r w:rsidRPr="000945AD">
        <w:rPr>
          <w:rFonts w:cs="PT Astra Serif"/>
        </w:rPr>
        <w:t xml:space="preserve">а) разработка предложения о реализации проекта муниципально-частного партнерства (далее - предложение о реализации проекта) осуществляется в соответствии со </w:t>
      </w:r>
      <w:hyperlink r:id="rId10" w:history="1">
        <w:r w:rsidRPr="000945AD">
          <w:rPr>
            <w:rFonts w:cs="PT Astra Serif"/>
          </w:rPr>
          <w:t>статьей 8</w:t>
        </w:r>
      </w:hyperlink>
      <w:r w:rsidRPr="000945AD">
        <w:rPr>
          <w:rFonts w:cs="PT Astra Serif"/>
        </w:rPr>
        <w:t xml:space="preserve"> Федерального закона от 13 июля 2015 года N 224-ФЗ;</w:t>
      </w: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 w:firstLine="540"/>
        <w:jc w:val="both"/>
        <w:rPr>
          <w:rFonts w:cs="PT Astra Serif"/>
        </w:rPr>
      </w:pPr>
      <w:bookmarkStart w:id="1" w:name="Par36"/>
      <w:bookmarkEnd w:id="1"/>
      <w:r w:rsidRPr="000945AD">
        <w:rPr>
          <w:rFonts w:cs="PT Astra Serif"/>
        </w:rPr>
        <w:t xml:space="preserve">б) рассмотрение предложения о реализации проекта публичным партнером осуществляется в соответствии со </w:t>
      </w:r>
      <w:hyperlink r:id="rId11" w:history="1">
        <w:r w:rsidRPr="000945AD">
          <w:rPr>
            <w:rFonts w:cs="PT Astra Serif"/>
          </w:rPr>
          <w:t>статьей 8</w:t>
        </w:r>
      </w:hyperlink>
      <w:r w:rsidRPr="000945AD">
        <w:rPr>
          <w:rFonts w:cs="PT Astra Serif"/>
        </w:rPr>
        <w:t xml:space="preserve"> Федерального закона от 13 июля 2015 года N 224-ФЗ в срок не позднее 90 календарных дней со дня поступления предложения публичному партнеру.</w:t>
      </w: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 w:firstLine="540"/>
        <w:jc w:val="both"/>
        <w:rPr>
          <w:rFonts w:cs="PT Astra Serif"/>
        </w:rPr>
      </w:pPr>
      <w:r w:rsidRPr="000945AD">
        <w:rPr>
          <w:rFonts w:cs="PT Astra Serif"/>
        </w:rPr>
        <w:t>4. В случае если инициатором проекта является публичный партнер, он обеспечивает:</w:t>
      </w: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 w:firstLine="540"/>
        <w:jc w:val="both"/>
        <w:rPr>
          <w:rFonts w:cs="PT Astra Serif"/>
        </w:rPr>
      </w:pPr>
      <w:r w:rsidRPr="000945AD">
        <w:rPr>
          <w:rFonts w:cs="PT Astra Serif"/>
        </w:rPr>
        <w:t>а) разработку предложения о реализации проекта, в том числе подготовку проекта соглашения о муниципально-частном партнерстве (далее - соглашение);</w:t>
      </w: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 w:firstLine="540"/>
        <w:jc w:val="both"/>
        <w:rPr>
          <w:rFonts w:cs="PT Astra Serif"/>
        </w:rPr>
      </w:pPr>
      <w:r w:rsidRPr="000945AD">
        <w:rPr>
          <w:rFonts w:cs="PT Astra Serif"/>
        </w:rPr>
        <w:t>б) направление такого предложения на рассмотрение в органы местного самоуправления Чемальского района, муниципальные учреждения и в сельские поселения на территории муниципального образования "Чемальский район" для дачи рекомендаций по условиям реализации проекта муниципально-частного партнерства, которые формируются и направляются в течение 14 календарных дней со дня принятия такого решения;</w:t>
      </w: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 w:firstLine="540"/>
        <w:jc w:val="both"/>
        <w:rPr>
          <w:rFonts w:cs="PT Astra Serif"/>
        </w:rPr>
      </w:pPr>
      <w:r w:rsidRPr="000945AD">
        <w:rPr>
          <w:rFonts w:cs="PT Astra Serif"/>
        </w:rPr>
        <w:t xml:space="preserve">в) направление на рассмотрение в </w:t>
      </w:r>
      <w:r w:rsidRPr="006B39C4">
        <w:rPr>
          <w:rFonts w:cs="PT Astra Serif"/>
        </w:rPr>
        <w:t>Министерство экономического развития Республики Алтай в целях оценки</w:t>
      </w:r>
      <w:r w:rsidRPr="000945AD">
        <w:rPr>
          <w:rFonts w:cs="PT Astra Serif"/>
        </w:rPr>
        <w:t xml:space="preserve"> эффективности и определения его сравнительного преимущества предложения о реализации проекта.</w:t>
      </w: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 w:firstLine="540"/>
        <w:jc w:val="both"/>
        <w:rPr>
          <w:rFonts w:cs="PT Astra Serif"/>
        </w:rPr>
      </w:pPr>
      <w:r w:rsidRPr="000945AD">
        <w:rPr>
          <w:rFonts w:cs="PT Astra Serif"/>
        </w:rPr>
        <w:t xml:space="preserve">5. В случае если инициатором проекта является лицо, которое в силу Федерального </w:t>
      </w:r>
      <w:hyperlink r:id="rId12" w:history="1">
        <w:r w:rsidRPr="000945AD">
          <w:rPr>
            <w:rFonts w:cs="PT Astra Serif"/>
          </w:rPr>
          <w:t>закона</w:t>
        </w:r>
      </w:hyperlink>
      <w:r w:rsidRPr="000945AD">
        <w:rPr>
          <w:rFonts w:cs="PT Astra Serif"/>
        </w:rPr>
        <w:t xml:space="preserve"> от 13 июля 2015 года N 224-ФЗ может являться частным партнером, то частный партнер обеспечивает разработку предложения и направляет предложение на рассмотрение публичному партнеру.</w:t>
      </w: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 w:firstLine="540"/>
        <w:jc w:val="both"/>
        <w:rPr>
          <w:rFonts w:cs="PT Astra Serif"/>
        </w:rPr>
      </w:pPr>
      <w:r w:rsidRPr="000945AD">
        <w:rPr>
          <w:rFonts w:cs="PT Astra Serif"/>
        </w:rPr>
        <w:t xml:space="preserve">6. До направления предложения публичному партнеру между частным партнером и публичным партнером допускается проведение предварительных </w:t>
      </w:r>
      <w:r w:rsidRPr="000945AD">
        <w:rPr>
          <w:rFonts w:cs="PT Astra Serif"/>
        </w:rPr>
        <w:lastRenderedPageBreak/>
        <w:t xml:space="preserve">переговоров, связанных с разработкой предложения в соответствии с </w:t>
      </w:r>
      <w:hyperlink r:id="rId13" w:history="1">
        <w:r w:rsidRPr="000945AD">
          <w:rPr>
            <w:rFonts w:cs="PT Astra Serif"/>
          </w:rPr>
          <w:t>Порядком</w:t>
        </w:r>
      </w:hyperlink>
      <w:r w:rsidRPr="000945AD">
        <w:rPr>
          <w:rFonts w:cs="PT Astra Serif"/>
        </w:rPr>
        <w:t xml:space="preserve"> проведения предварительных переговоров, связанных с разработкой предложения о реализации проекта муниципально-частного партнерства, проекта муниципально-частного партнерства, между публичным партнером и инициатором проекта, утвержденным Приказом Министерства экономического развития Российской Федерации от 20 ноября 2015 года N 864.</w:t>
      </w: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 w:firstLine="540"/>
        <w:jc w:val="both"/>
        <w:rPr>
          <w:rFonts w:cs="PT Astra Serif"/>
        </w:rPr>
      </w:pPr>
      <w:bookmarkStart w:id="2" w:name="Par43"/>
      <w:bookmarkEnd w:id="2"/>
      <w:r w:rsidRPr="000945AD">
        <w:rPr>
          <w:rFonts w:cs="PT Astra Serif"/>
        </w:rPr>
        <w:t xml:space="preserve">7. Предложение о реализации проекта разрабатывается инициатором проекта по форме и с учетом требований к сведениям, содержащимся в предложении, установленными </w:t>
      </w:r>
      <w:hyperlink r:id="rId14" w:history="1">
        <w:r w:rsidRPr="000945AD">
          <w:rPr>
            <w:rFonts w:cs="PT Astra Serif"/>
          </w:rPr>
          <w:t>Постановлением</w:t>
        </w:r>
      </w:hyperlink>
      <w:r w:rsidRPr="000945AD">
        <w:rPr>
          <w:rFonts w:cs="PT Astra Serif"/>
        </w:rPr>
        <w:t xml:space="preserve"> Правительства Российской Федерации от 19 декабря 2015 года N 1386 "Об утверждении формы  предложения о реализации проекта муниципально-частного партнерства или проекта муниципально-частного партнерства, а также требований к сведениям, содержащимся в предложении о реализации проекта муниципально-частного партнерства или проекта муниципально-частного партнерства" согласно </w:t>
      </w:r>
      <w:hyperlink r:id="rId15" w:history="1">
        <w:r w:rsidRPr="000945AD">
          <w:rPr>
            <w:rFonts w:cs="PT Astra Serif"/>
          </w:rPr>
          <w:t>Приказу</w:t>
        </w:r>
      </w:hyperlink>
      <w:r w:rsidRPr="000945AD">
        <w:rPr>
          <w:rFonts w:cs="PT Astra Serif"/>
        </w:rPr>
        <w:t xml:space="preserve"> Министерства экономического развития Российской Федерации от 30 ноября 2015 года N 894 "Об утверждении Методики оценки эффективности проекта муниципально-частного партнерства, проекта муниципально-частного партнерства и определения их сравнительного преимущества".</w:t>
      </w: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 w:firstLine="540"/>
        <w:jc w:val="both"/>
        <w:rPr>
          <w:rFonts w:cs="PT Astra Serif"/>
        </w:rPr>
      </w:pPr>
      <w:r w:rsidRPr="000945AD">
        <w:rPr>
          <w:rFonts w:cs="PT Astra Serif"/>
        </w:rPr>
        <w:t xml:space="preserve">8. Публичный партнер осуществляет рассмотрение предложения в соответствии с </w:t>
      </w:r>
      <w:hyperlink r:id="rId16" w:history="1">
        <w:r w:rsidRPr="000945AD">
          <w:rPr>
            <w:rFonts w:cs="PT Astra Serif"/>
          </w:rPr>
          <w:t>Правилами</w:t>
        </w:r>
      </w:hyperlink>
      <w:r w:rsidRPr="000945AD">
        <w:rPr>
          <w:rFonts w:cs="PT Astra Serif"/>
        </w:rPr>
        <w:t xml:space="preserve"> рассмотрения публичным партнером предложения о реализации проекта муниципально-частного партнерства или проекта муниципально-частного партнерства, утвержденными Постановлением Правительства Российской Федерации от 19 декабря 2015 года N 1388.</w:t>
      </w: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 w:firstLine="540"/>
        <w:jc w:val="both"/>
        <w:rPr>
          <w:rFonts w:cs="PT Astra Serif"/>
        </w:rPr>
      </w:pPr>
      <w:r w:rsidRPr="000945AD">
        <w:rPr>
          <w:rFonts w:cs="PT Astra Serif"/>
        </w:rPr>
        <w:t xml:space="preserve">9. При рассмотрении публичным партнером предложения о реализации проекта публичный партнер вправе запросить у инициатора проекта дополнительные материалы и документы, проводить переговоры, в том числе в форме совместных совещаний, с инициатором проекта. Указанные переговоры должны быть проведены в пределах срока, установленного </w:t>
      </w:r>
      <w:hyperlink w:anchor="Par36" w:history="1">
        <w:r w:rsidRPr="000945AD">
          <w:rPr>
            <w:rFonts w:cs="PT Astra Serif"/>
          </w:rPr>
          <w:t>подпунктом "б" пункта 3</w:t>
        </w:r>
      </w:hyperlink>
      <w:r w:rsidRPr="000945AD">
        <w:rPr>
          <w:rFonts w:cs="PT Astra Serif"/>
        </w:rPr>
        <w:t xml:space="preserve"> настоящего Порядка, в </w:t>
      </w:r>
      <w:hyperlink r:id="rId17" w:history="1">
        <w:r w:rsidRPr="000945AD">
          <w:rPr>
            <w:rFonts w:cs="PT Astra Serif"/>
          </w:rPr>
          <w:t>Порядке</w:t>
        </w:r>
      </w:hyperlink>
      <w:r w:rsidRPr="000945AD">
        <w:rPr>
          <w:rFonts w:cs="PT Astra Serif"/>
        </w:rPr>
        <w:t xml:space="preserve"> проведения переговоров, связанных с рассмотрением предложения о реализации проекта муниципально-частного партнерства, проекта муниципально-частного партнерства, между публичным партнером и инициатором проекта, утвержденном Приказом Министерства экономического развития Российской Федерации от 20 ноября 2015 года N 863.</w:t>
      </w:r>
    </w:p>
    <w:p w:rsidR="0054513F" w:rsidRDefault="0054513F" w:rsidP="0054513F">
      <w:pPr>
        <w:autoSpaceDE w:val="0"/>
        <w:autoSpaceDN w:val="0"/>
        <w:adjustRightInd w:val="0"/>
        <w:spacing w:after="0" w:line="240" w:lineRule="auto"/>
        <w:ind w:left="57" w:firstLine="540"/>
        <w:jc w:val="both"/>
        <w:rPr>
          <w:rFonts w:cs="PT Astra Serif"/>
        </w:rPr>
      </w:pPr>
      <w:r w:rsidRPr="000945AD">
        <w:rPr>
          <w:rFonts w:cs="PT Astra Serif"/>
        </w:rPr>
        <w:t xml:space="preserve">10. По результатам рассмотрения направленного частным партнером предложения в срок, установленный </w:t>
      </w:r>
      <w:hyperlink w:anchor="Par36" w:history="1">
        <w:r w:rsidRPr="000945AD">
          <w:rPr>
            <w:rFonts w:cs="PT Astra Serif"/>
          </w:rPr>
          <w:t>подпунктом "б" пункта 3</w:t>
        </w:r>
      </w:hyperlink>
      <w:r w:rsidRPr="000945AD">
        <w:rPr>
          <w:rFonts w:cs="PT Astra Serif"/>
        </w:rPr>
        <w:t xml:space="preserve"> настоящего Порядка, публичный партнер принимает одно из следующих решений:</w:t>
      </w:r>
    </w:p>
    <w:p w:rsidR="0054513F" w:rsidRDefault="0054513F" w:rsidP="0054513F">
      <w:pPr>
        <w:autoSpaceDE w:val="0"/>
        <w:autoSpaceDN w:val="0"/>
        <w:adjustRightInd w:val="0"/>
        <w:spacing w:after="0" w:line="240" w:lineRule="auto"/>
        <w:ind w:left="57" w:firstLine="540"/>
        <w:jc w:val="both"/>
        <w:rPr>
          <w:rFonts w:cs="PT Astra Serif"/>
        </w:rPr>
      </w:pPr>
      <w:r w:rsidRPr="000945AD">
        <w:rPr>
          <w:rFonts w:cs="PT Astra Serif"/>
        </w:rPr>
        <w:t xml:space="preserve"> а) о направлении предложения на рассмотрение в Министерство экономического развития Республики Алтай в целях оценки эффективности и определения его сравнительного преимущества; </w:t>
      </w: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 w:firstLine="540"/>
        <w:jc w:val="both"/>
        <w:rPr>
          <w:rFonts w:cs="PT Astra Serif"/>
        </w:rPr>
      </w:pPr>
      <w:r w:rsidRPr="000945AD">
        <w:rPr>
          <w:rFonts w:cs="PT Astra Serif"/>
        </w:rPr>
        <w:t xml:space="preserve">б) о невозможности реализации проекта в случаях, предусмотренных </w:t>
      </w:r>
      <w:hyperlink r:id="rId18" w:history="1">
        <w:r w:rsidRPr="000945AD">
          <w:rPr>
            <w:rFonts w:cs="PT Astra Serif"/>
          </w:rPr>
          <w:t>частью 7 статьи 8</w:t>
        </w:r>
      </w:hyperlink>
      <w:r w:rsidRPr="000945AD">
        <w:rPr>
          <w:rFonts w:cs="PT Astra Serif"/>
        </w:rPr>
        <w:t xml:space="preserve"> Федерального закона от 13 июля 2015 года N 224-ФЗ.</w:t>
      </w: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 w:firstLine="540"/>
        <w:jc w:val="both"/>
        <w:rPr>
          <w:rFonts w:cs="PT Astra Serif"/>
        </w:rPr>
      </w:pPr>
      <w:r w:rsidRPr="000945AD">
        <w:rPr>
          <w:rFonts w:cs="PT Astra Serif"/>
        </w:rPr>
        <w:t>11. В течение 10 календарных дней со дня принятия решения в отношении предложения, публичный партнер направляет решение, а также оригиналы протокола предварительных переговоров и (или) переговоров (в случае, если эти переговоры были проведены) инициатору проекта и размещает решение, предложение о реализации проекта и указанные протоколы переговоров на официальном сайте публичного партнера в информационно-телекоммуникационной сети "Интернет".</w:t>
      </w: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 w:firstLine="540"/>
        <w:jc w:val="both"/>
        <w:rPr>
          <w:rFonts w:cs="PT Astra Serif"/>
        </w:rPr>
      </w:pPr>
      <w:r w:rsidRPr="000945AD">
        <w:rPr>
          <w:rFonts w:cs="PT Astra Serif"/>
        </w:rPr>
        <w:t xml:space="preserve">12. Направление публичным партнером предложения о реализации проекта с нарушением определенных в соответствии с </w:t>
      </w:r>
      <w:hyperlink w:anchor="Par43" w:history="1">
        <w:r w:rsidRPr="000945AD">
          <w:rPr>
            <w:rFonts w:cs="PT Astra Serif"/>
          </w:rPr>
          <w:t>пунктом 7</w:t>
        </w:r>
      </w:hyperlink>
      <w:r w:rsidRPr="000945AD">
        <w:rPr>
          <w:rFonts w:cs="PT Astra Serif"/>
        </w:rPr>
        <w:t xml:space="preserve"> настоящего Порядка формы и требований и без приложения документов, не допускается.</w:t>
      </w: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/>
        <w:jc w:val="both"/>
        <w:rPr>
          <w:rFonts w:cs="PT Astra Serif"/>
        </w:rPr>
      </w:pP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/>
        <w:jc w:val="right"/>
        <w:outlineLvl w:val="0"/>
        <w:rPr>
          <w:rFonts w:cs="PT Astra Serif"/>
        </w:rPr>
      </w:pPr>
      <w:r w:rsidRPr="000945AD">
        <w:rPr>
          <w:rFonts w:cs="PT Astra Serif"/>
        </w:rPr>
        <w:t>Приложение N 2</w:t>
      </w: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/>
        <w:jc w:val="both"/>
        <w:rPr>
          <w:rFonts w:cs="PT Astra Serif"/>
        </w:rPr>
      </w:pP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/>
        <w:jc w:val="right"/>
        <w:rPr>
          <w:rFonts w:cs="PT Astra Serif"/>
        </w:rPr>
      </w:pPr>
      <w:r w:rsidRPr="000945AD">
        <w:rPr>
          <w:rFonts w:cs="PT Astra Serif"/>
        </w:rPr>
        <w:t>Утвержден</w:t>
      </w: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/>
        <w:jc w:val="right"/>
        <w:rPr>
          <w:rFonts w:cs="PT Astra Serif"/>
        </w:rPr>
      </w:pPr>
      <w:r w:rsidRPr="000945AD">
        <w:rPr>
          <w:rFonts w:cs="PT Astra Serif"/>
        </w:rPr>
        <w:t>Постановлением</w:t>
      </w: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/>
        <w:jc w:val="right"/>
        <w:rPr>
          <w:rFonts w:cs="PT Astra Serif"/>
        </w:rPr>
      </w:pPr>
      <w:r w:rsidRPr="000945AD">
        <w:rPr>
          <w:rFonts w:cs="PT Astra Serif"/>
        </w:rPr>
        <w:t>Администрации Чемальского района</w:t>
      </w: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/>
        <w:jc w:val="right"/>
        <w:rPr>
          <w:rFonts w:cs="PT Astra Serif"/>
        </w:rPr>
      </w:pP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/>
        <w:jc w:val="right"/>
        <w:rPr>
          <w:rFonts w:cs="PT Astra Serif"/>
        </w:rPr>
      </w:pPr>
    </w:p>
    <w:bookmarkStart w:id="3" w:name="Par62"/>
    <w:bookmarkEnd w:id="3"/>
    <w:p w:rsidR="0054513F" w:rsidRDefault="00C82CB1" w:rsidP="0054513F">
      <w:pPr>
        <w:autoSpaceDE w:val="0"/>
        <w:autoSpaceDN w:val="0"/>
        <w:adjustRightInd w:val="0"/>
        <w:spacing w:after="0" w:line="240" w:lineRule="auto"/>
        <w:ind w:left="57"/>
        <w:jc w:val="center"/>
        <w:rPr>
          <w:rFonts w:cs="PT Astra Serif"/>
          <w:b/>
        </w:rPr>
      </w:pPr>
      <w:r w:rsidRPr="00776E57">
        <w:rPr>
          <w:rFonts w:cs="PT Astra Serif"/>
          <w:b/>
        </w:rPr>
        <w:fldChar w:fldCharType="begin"/>
      </w:r>
      <w:r w:rsidR="0054513F" w:rsidRPr="00776E57">
        <w:rPr>
          <w:rFonts w:cs="PT Astra Serif"/>
          <w:b/>
        </w:rPr>
        <w:instrText xml:space="preserve">HYPERLINK \l Par62  </w:instrText>
      </w:r>
      <w:r w:rsidRPr="00776E57">
        <w:rPr>
          <w:rFonts w:cs="PT Astra Serif"/>
          <w:b/>
        </w:rPr>
        <w:fldChar w:fldCharType="separate"/>
      </w:r>
      <w:r w:rsidR="0054513F" w:rsidRPr="00776E57">
        <w:rPr>
          <w:rFonts w:cs="PT Astra Serif"/>
          <w:b/>
        </w:rPr>
        <w:t>Порядок</w:t>
      </w:r>
      <w:r w:rsidRPr="00776E57">
        <w:rPr>
          <w:rFonts w:cs="PT Astra Serif"/>
          <w:b/>
        </w:rPr>
        <w:fldChar w:fldCharType="end"/>
      </w:r>
      <w:r w:rsidR="0054513F" w:rsidRPr="00776E57">
        <w:rPr>
          <w:rFonts w:cs="PT Astra Serif"/>
          <w:b/>
        </w:rPr>
        <w:t xml:space="preserve"> принятия решений о реализации проектов муниципально-частного партнерства в муниципальном образовании "Чемальский  район" Республики Алтай </w:t>
      </w:r>
    </w:p>
    <w:p w:rsidR="0054513F" w:rsidRPr="00776E57" w:rsidRDefault="0054513F" w:rsidP="0054513F">
      <w:pPr>
        <w:autoSpaceDE w:val="0"/>
        <w:autoSpaceDN w:val="0"/>
        <w:adjustRightInd w:val="0"/>
        <w:spacing w:after="0" w:line="240" w:lineRule="auto"/>
        <w:ind w:left="57"/>
        <w:jc w:val="center"/>
        <w:rPr>
          <w:rFonts w:cs="PT Astra Serif"/>
          <w:b/>
        </w:rPr>
      </w:pP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 w:firstLine="540"/>
        <w:jc w:val="both"/>
        <w:rPr>
          <w:rFonts w:cs="PT Astra Serif"/>
        </w:rPr>
      </w:pPr>
      <w:r w:rsidRPr="000945AD">
        <w:rPr>
          <w:rFonts w:cs="PT Astra Serif"/>
        </w:rPr>
        <w:t>1. Настоящий Порядок определяет процедуру рассмотрения Главой Чемальского района предложения о реализации проекта муниципально-частного партнерства и принятия решения о реализации проекта муниципально-частного партнерства.</w:t>
      </w: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 w:firstLine="540"/>
        <w:jc w:val="both"/>
        <w:rPr>
          <w:rFonts w:cs="PT Astra Serif"/>
        </w:rPr>
      </w:pPr>
      <w:r w:rsidRPr="000945AD">
        <w:rPr>
          <w:rFonts w:cs="PT Astra Serif"/>
        </w:rPr>
        <w:t xml:space="preserve">2. В настоящем Порядке понятия и термины используются в значениях, установленных Федеральным </w:t>
      </w:r>
      <w:hyperlink r:id="rId19" w:history="1">
        <w:r w:rsidRPr="000945AD">
          <w:rPr>
            <w:rFonts w:cs="PT Astra Serif"/>
          </w:rPr>
          <w:t>законом</w:t>
        </w:r>
      </w:hyperlink>
      <w:r w:rsidRPr="000945AD">
        <w:rPr>
          <w:rFonts w:cs="PT Astra Serif"/>
        </w:rPr>
        <w:t xml:space="preserve"> от 13 июля 2015 года N 224-ФЗ "О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Федерации" (далее - Федеральный закон от 13 июля 2015 года N 224-ФЗ).</w:t>
      </w: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 w:firstLine="540"/>
        <w:jc w:val="both"/>
        <w:rPr>
          <w:rFonts w:cs="PT Astra Serif"/>
        </w:rPr>
      </w:pPr>
      <w:r w:rsidRPr="000945AD">
        <w:rPr>
          <w:rFonts w:cs="PT Astra Serif"/>
        </w:rPr>
        <w:t xml:space="preserve">3. Принятие решения о реализации проекта муниципально-частного партнерства, осуществляется в соответствии со </w:t>
      </w:r>
      <w:hyperlink r:id="rId20" w:history="1">
        <w:r w:rsidRPr="000945AD">
          <w:rPr>
            <w:rFonts w:cs="PT Astra Serif"/>
          </w:rPr>
          <w:t>статьей 10</w:t>
        </w:r>
      </w:hyperlink>
      <w:r w:rsidRPr="000945AD">
        <w:rPr>
          <w:rFonts w:cs="PT Astra Serif"/>
        </w:rPr>
        <w:t xml:space="preserve"> Федерального закона от 13 июля 2015 года N 224-ФЗ.</w:t>
      </w: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 w:firstLine="540"/>
        <w:jc w:val="both"/>
        <w:rPr>
          <w:rFonts w:cs="PT Astra Serif"/>
        </w:rPr>
      </w:pPr>
      <w:r w:rsidRPr="000945AD">
        <w:rPr>
          <w:rFonts w:cs="PT Astra Serif"/>
        </w:rPr>
        <w:t>4. При получении положительного заключения Министерства экономического развития Республики Алтай Главой Чемальского района принимается решение о реализации проекта.</w:t>
      </w: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 w:firstLine="540"/>
        <w:jc w:val="both"/>
        <w:rPr>
          <w:rFonts w:cs="PT Astra Serif"/>
        </w:rPr>
      </w:pPr>
      <w:r w:rsidRPr="000945AD">
        <w:rPr>
          <w:rFonts w:cs="PT Astra Serif"/>
        </w:rPr>
        <w:t xml:space="preserve">5. Решение о реализации проекта принимается в форме распоряжения администрации Чемальского района в срок, не превышающий 60 календарных дней со дня получения положительного заключения Министерства экономического развития Республики Алтай. В распоряжении администрации Чемальского района должны содержаться пункты, предусмотренные </w:t>
      </w:r>
      <w:hyperlink r:id="rId21" w:history="1">
        <w:r w:rsidRPr="000945AD">
          <w:rPr>
            <w:rFonts w:cs="PT Astra Serif"/>
          </w:rPr>
          <w:t>частью 3 статьи 10</w:t>
        </w:r>
      </w:hyperlink>
      <w:r w:rsidRPr="000945AD">
        <w:rPr>
          <w:rFonts w:cs="PT Astra Serif"/>
        </w:rPr>
        <w:t xml:space="preserve"> Федерального закона от 13 июля 2015 года N 224-ФЗ.</w:t>
      </w: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 w:firstLine="540"/>
        <w:jc w:val="both"/>
        <w:rPr>
          <w:rFonts w:cs="PT Astra Serif"/>
        </w:rPr>
      </w:pPr>
      <w:r w:rsidRPr="000945AD">
        <w:rPr>
          <w:rFonts w:cs="PT Astra Serif"/>
        </w:rPr>
        <w:t xml:space="preserve">6. Публичный партнер имеет право передать отдельные права и обязанности публичного партнера уполномоченным им органам и (или) юридическим лицам, выступающим на стороне публичного партнера, в соответствии с </w:t>
      </w:r>
      <w:hyperlink r:id="rId22" w:history="1">
        <w:r w:rsidRPr="000945AD">
          <w:rPr>
            <w:rFonts w:cs="PT Astra Serif"/>
          </w:rPr>
          <w:t>Постановлением</w:t>
        </w:r>
      </w:hyperlink>
      <w:r w:rsidRPr="000945AD">
        <w:rPr>
          <w:rFonts w:cs="PT Astra Serif"/>
        </w:rPr>
        <w:t xml:space="preserve"> Правительства РФ от 12 декабря 2015 года N 1366 "Об утверждении перечня отдельных прав и обязанностей публичного партнера, которые могут осуществляться уполномоченными им органами и (или) юридическими лицами в соответствии с федеральными законами,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актами".</w:t>
      </w: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 w:firstLine="540"/>
        <w:jc w:val="both"/>
        <w:rPr>
          <w:rFonts w:cs="PT Astra Serif"/>
        </w:rPr>
      </w:pPr>
      <w:r w:rsidRPr="000945AD">
        <w:rPr>
          <w:rFonts w:cs="PT Astra Serif"/>
        </w:rPr>
        <w:t xml:space="preserve">7. Подготовка и внесение на рассмотрение администрации Чемальского района проекта распоряжения о принятии решения о реализации проекта муниципально-частного партнерства осуществляется </w:t>
      </w:r>
      <w:r>
        <w:rPr>
          <w:rFonts w:cs="PT Astra Serif"/>
        </w:rPr>
        <w:t xml:space="preserve">уполномоченным органом (отделом прогнозирования и экономического развития администрации Чемальского района)  </w:t>
      </w:r>
      <w:r w:rsidRPr="000945AD">
        <w:rPr>
          <w:rFonts w:cs="PT Astra Serif"/>
        </w:rPr>
        <w:t>в соответствии с Правилами подготовки, принятия, опубликования и вступления в силу нормативных правовых актов МО "Чемальский район".</w:t>
      </w: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/>
        <w:jc w:val="both"/>
        <w:rPr>
          <w:rFonts w:cs="PT Astra Serif"/>
        </w:rPr>
      </w:pPr>
    </w:p>
    <w:p w:rsidR="0054513F" w:rsidRDefault="0054513F" w:rsidP="0054513F">
      <w:pPr>
        <w:autoSpaceDE w:val="0"/>
        <w:autoSpaceDN w:val="0"/>
        <w:adjustRightInd w:val="0"/>
        <w:spacing w:after="0" w:line="240" w:lineRule="auto"/>
        <w:ind w:left="57"/>
        <w:jc w:val="right"/>
        <w:outlineLvl w:val="0"/>
        <w:rPr>
          <w:rFonts w:cs="PT Astra Serif"/>
        </w:rPr>
      </w:pP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/>
        <w:jc w:val="right"/>
        <w:outlineLvl w:val="0"/>
        <w:rPr>
          <w:rFonts w:cs="PT Astra Serif"/>
        </w:rPr>
      </w:pPr>
      <w:r w:rsidRPr="000945AD">
        <w:rPr>
          <w:rFonts w:cs="PT Astra Serif"/>
        </w:rPr>
        <w:t>Приложение N 3</w:t>
      </w: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/>
        <w:jc w:val="both"/>
        <w:rPr>
          <w:rFonts w:cs="PT Astra Serif"/>
        </w:rPr>
      </w:pP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/>
        <w:jc w:val="right"/>
        <w:rPr>
          <w:rFonts w:cs="PT Astra Serif"/>
        </w:rPr>
      </w:pPr>
      <w:r w:rsidRPr="000945AD">
        <w:rPr>
          <w:rFonts w:cs="PT Astra Serif"/>
        </w:rPr>
        <w:t>Утвержден</w:t>
      </w: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/>
        <w:jc w:val="right"/>
        <w:rPr>
          <w:rFonts w:cs="PT Astra Serif"/>
        </w:rPr>
      </w:pPr>
      <w:r w:rsidRPr="000945AD">
        <w:rPr>
          <w:rFonts w:cs="PT Astra Serif"/>
        </w:rPr>
        <w:t>Постановлением</w:t>
      </w: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/>
        <w:jc w:val="right"/>
        <w:rPr>
          <w:rFonts w:cs="PT Astra Serif"/>
        </w:rPr>
      </w:pPr>
      <w:r w:rsidRPr="000945AD">
        <w:rPr>
          <w:rFonts w:cs="PT Astra Serif"/>
        </w:rPr>
        <w:t xml:space="preserve">Администрации Чемальского </w:t>
      </w: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/>
        <w:jc w:val="right"/>
        <w:rPr>
          <w:rFonts w:cs="PT Astra Serif"/>
        </w:rPr>
      </w:pPr>
      <w:r w:rsidRPr="000945AD">
        <w:rPr>
          <w:rFonts w:cs="PT Astra Serif"/>
        </w:rPr>
        <w:t>района</w:t>
      </w: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/>
        <w:jc w:val="both"/>
        <w:rPr>
          <w:rFonts w:cs="PT Astra Serif"/>
        </w:rPr>
      </w:pPr>
    </w:p>
    <w:bookmarkStart w:id="4" w:name="Par86"/>
    <w:bookmarkEnd w:id="4"/>
    <w:p w:rsidR="0054513F" w:rsidRPr="006B39C4" w:rsidRDefault="00C82CB1" w:rsidP="0054513F">
      <w:pPr>
        <w:autoSpaceDE w:val="0"/>
        <w:autoSpaceDN w:val="0"/>
        <w:adjustRightInd w:val="0"/>
        <w:spacing w:after="0" w:line="240" w:lineRule="auto"/>
        <w:ind w:left="57"/>
        <w:jc w:val="center"/>
        <w:rPr>
          <w:rFonts w:cs="PT Astra Serif"/>
          <w:b/>
          <w:bCs/>
        </w:rPr>
      </w:pPr>
      <w:r w:rsidRPr="006B39C4">
        <w:rPr>
          <w:rFonts w:cs="PT Astra Serif"/>
          <w:b/>
        </w:rPr>
        <w:fldChar w:fldCharType="begin"/>
      </w:r>
      <w:r w:rsidR="0054513F" w:rsidRPr="006B39C4">
        <w:rPr>
          <w:rFonts w:cs="PT Astra Serif"/>
          <w:b/>
        </w:rPr>
        <w:instrText xml:space="preserve">HYPERLINK \l Par86  </w:instrText>
      </w:r>
      <w:r w:rsidRPr="006B39C4">
        <w:rPr>
          <w:rFonts w:cs="PT Astra Serif"/>
          <w:b/>
        </w:rPr>
        <w:fldChar w:fldCharType="separate"/>
      </w:r>
      <w:r w:rsidR="0054513F" w:rsidRPr="006B39C4">
        <w:rPr>
          <w:rFonts w:cs="PT Astra Serif"/>
          <w:b/>
        </w:rPr>
        <w:t>Порядок</w:t>
      </w:r>
      <w:r w:rsidRPr="006B39C4">
        <w:rPr>
          <w:rFonts w:cs="PT Astra Serif"/>
          <w:b/>
        </w:rPr>
        <w:fldChar w:fldCharType="end"/>
      </w:r>
      <w:r w:rsidR="0054513F" w:rsidRPr="006B39C4">
        <w:rPr>
          <w:rFonts w:cs="PT Astra Serif"/>
          <w:b/>
        </w:rPr>
        <w:t xml:space="preserve"> реализации и мониторинга реализации соглашений о муниципально-частном партнерстве в муниципальном образовании "Чемальский район" Республики Алтай</w:t>
      </w:r>
      <w:r w:rsidR="0054513F" w:rsidRPr="006B39C4">
        <w:rPr>
          <w:rFonts w:cs="PT Astra Serif"/>
          <w:b/>
          <w:bCs/>
        </w:rPr>
        <w:t xml:space="preserve"> </w:t>
      </w: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/>
      </w:pP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/>
        <w:jc w:val="both"/>
        <w:rPr>
          <w:rFonts w:cs="PT Astra Serif"/>
        </w:rPr>
      </w:pP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 w:firstLine="540"/>
        <w:jc w:val="both"/>
        <w:rPr>
          <w:rFonts w:cs="PT Astra Serif"/>
        </w:rPr>
      </w:pPr>
      <w:r w:rsidRPr="000945AD">
        <w:rPr>
          <w:rFonts w:cs="PT Astra Serif"/>
        </w:rPr>
        <w:t>1. Настоящий Порядок определяет процедуру определения частного партнера и заключения с ним соглашения о реализации проекта муниципально-частного партнерства, а также контроля и мониторинга реализации заключенного соглашения.</w:t>
      </w: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 w:firstLine="540"/>
        <w:jc w:val="both"/>
        <w:rPr>
          <w:rFonts w:cs="PT Astra Serif"/>
        </w:rPr>
      </w:pPr>
      <w:r w:rsidRPr="000945AD">
        <w:rPr>
          <w:rFonts w:cs="PT Astra Serif"/>
        </w:rPr>
        <w:t xml:space="preserve">2. В настоящем Порядке понятия и термины используются в значениях, установленных Федеральным </w:t>
      </w:r>
      <w:hyperlink r:id="rId23" w:history="1">
        <w:r w:rsidRPr="000945AD">
          <w:rPr>
            <w:rFonts w:cs="PT Astra Serif"/>
          </w:rPr>
          <w:t>законом</w:t>
        </w:r>
      </w:hyperlink>
      <w:r w:rsidRPr="000945AD">
        <w:rPr>
          <w:rFonts w:cs="PT Astra Serif"/>
        </w:rPr>
        <w:t xml:space="preserve"> от 13 июля 2015 года N 224-ФЗ "О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Федерации" (далее - Федеральный закон от 13 июля 2015 года N 224-ФЗ).</w:t>
      </w: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 w:firstLine="540"/>
        <w:jc w:val="both"/>
        <w:rPr>
          <w:rFonts w:cs="PT Astra Serif"/>
        </w:rPr>
      </w:pPr>
      <w:r w:rsidRPr="000945AD">
        <w:rPr>
          <w:rFonts w:cs="PT Astra Serif"/>
        </w:rPr>
        <w:t>3. Настоящий Порядок реализации и мониторинга реализации соглашений о муниципально-частном партнерстве в муниципальном образовании "Чемальский район» включает следующие этапы:</w:t>
      </w: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 w:firstLine="540"/>
        <w:jc w:val="both"/>
        <w:rPr>
          <w:rFonts w:cs="PT Astra Serif"/>
        </w:rPr>
      </w:pPr>
      <w:r w:rsidRPr="000945AD">
        <w:rPr>
          <w:rFonts w:cs="PT Astra Serif"/>
        </w:rPr>
        <w:t>а) определение частного партнера для заключения соглашения о муниципально-частном партнерстве в муниципальном образовании "Чемальский район» (далее - соглашение);</w:t>
      </w: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 w:firstLine="540"/>
        <w:jc w:val="both"/>
        <w:rPr>
          <w:rFonts w:cs="PT Astra Serif"/>
        </w:rPr>
      </w:pPr>
      <w:r w:rsidRPr="000945AD">
        <w:rPr>
          <w:rFonts w:cs="PT Astra Serif"/>
        </w:rPr>
        <w:t>б) заключение соглашения о муниципально-частном партнерстве с частным партнером;</w:t>
      </w: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 w:firstLine="540"/>
        <w:jc w:val="both"/>
        <w:rPr>
          <w:rFonts w:cs="PT Astra Serif"/>
        </w:rPr>
      </w:pPr>
      <w:r w:rsidRPr="000945AD">
        <w:rPr>
          <w:rFonts w:cs="PT Astra Serif"/>
        </w:rPr>
        <w:t xml:space="preserve">в) контроль публичным партнером исполнения соглашения о муниципально-частном партнерстве осуществляется в соответствии со </w:t>
      </w:r>
      <w:hyperlink r:id="rId24" w:history="1">
        <w:r w:rsidRPr="000945AD">
          <w:rPr>
            <w:rFonts w:cs="PT Astra Serif"/>
          </w:rPr>
          <w:t>статьей 14</w:t>
        </w:r>
      </w:hyperlink>
      <w:r w:rsidRPr="000945AD">
        <w:rPr>
          <w:rFonts w:cs="PT Astra Serif"/>
        </w:rPr>
        <w:t xml:space="preserve"> Федерального закона от 13 июля 2015 года N 224-ФЗ;</w:t>
      </w: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 w:firstLine="540"/>
        <w:jc w:val="both"/>
        <w:rPr>
          <w:rFonts w:cs="PT Astra Serif"/>
        </w:rPr>
      </w:pPr>
      <w:r w:rsidRPr="000945AD">
        <w:rPr>
          <w:rFonts w:cs="PT Astra Serif"/>
        </w:rPr>
        <w:t>г) мониторинг реализации соглашений о муниципально-частном партнерстве, соглашений о муниципально-частном партнерстве осуществляется уполномоченным органом.</w:t>
      </w: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 w:firstLine="540"/>
        <w:jc w:val="both"/>
        <w:rPr>
          <w:rFonts w:cs="PT Astra Serif"/>
        </w:rPr>
      </w:pPr>
      <w:r w:rsidRPr="000945AD">
        <w:rPr>
          <w:rFonts w:cs="PT Astra Serif"/>
        </w:rPr>
        <w:t xml:space="preserve">4. Соглашение заключается по итогам проведения конкурса (совместного конкурса) на право заключения соглашения о муниципально-частном партнерстве (далее - конкурс), за исключением случаев, предусмотренных </w:t>
      </w:r>
      <w:hyperlink r:id="rId25" w:history="1">
        <w:r w:rsidRPr="000945AD">
          <w:rPr>
            <w:rFonts w:cs="PT Astra Serif"/>
          </w:rPr>
          <w:t>частью 2 статьи 19</w:t>
        </w:r>
      </w:hyperlink>
      <w:r w:rsidRPr="000945AD">
        <w:rPr>
          <w:rFonts w:cs="PT Astra Serif"/>
        </w:rPr>
        <w:t xml:space="preserve"> Федерального закона от 13 июля 2015 года N 224-ФЗ.</w:t>
      </w: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 w:firstLine="540"/>
        <w:jc w:val="both"/>
        <w:rPr>
          <w:rFonts w:cs="PT Astra Serif"/>
        </w:rPr>
      </w:pPr>
      <w:r w:rsidRPr="000945AD">
        <w:rPr>
          <w:rFonts w:cs="PT Astra Serif"/>
        </w:rPr>
        <w:t xml:space="preserve">5. Предварительный отбор участников конкурса осуществляется в порядке, установленном </w:t>
      </w:r>
      <w:hyperlink r:id="rId26" w:history="1">
        <w:r w:rsidRPr="000945AD">
          <w:rPr>
            <w:rFonts w:cs="PT Astra Serif"/>
          </w:rPr>
          <w:t>Постановлением</w:t>
        </w:r>
      </w:hyperlink>
      <w:r w:rsidRPr="000945AD">
        <w:rPr>
          <w:rFonts w:cs="PT Astra Serif"/>
        </w:rPr>
        <w:t xml:space="preserve"> Правительства РФ от 4 декабря 2015 года N 1322 "Об утверждении Правил проведения предварительного отбора участников конкурса на право заключения соглашения о муниципально-частном партнерстве, соглашения о муниципально-частном партнерстве", в случае, если проведение предварительного отбора участников конкурса предусмотрено решением о реализации проекта о муниципально-частном партнерстве.</w:t>
      </w: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 w:firstLine="540"/>
        <w:jc w:val="both"/>
        <w:rPr>
          <w:rFonts w:cs="PT Astra Serif"/>
        </w:rPr>
      </w:pPr>
      <w:r w:rsidRPr="000945AD">
        <w:rPr>
          <w:rFonts w:cs="PT Astra Serif"/>
        </w:rPr>
        <w:t xml:space="preserve">6. Заключение соглашения без проведения конкурса допускается в случаях, предусмотренных </w:t>
      </w:r>
      <w:hyperlink r:id="rId27" w:history="1">
        <w:r w:rsidRPr="000945AD">
          <w:rPr>
            <w:rFonts w:cs="PT Astra Serif"/>
          </w:rPr>
          <w:t>частью 2 статьи 19</w:t>
        </w:r>
      </w:hyperlink>
      <w:r w:rsidRPr="000945AD">
        <w:rPr>
          <w:rFonts w:cs="PT Astra Serif"/>
        </w:rPr>
        <w:t xml:space="preserve"> Федерального закона от 13 июля 2015 года N 224-ФЗ на основании распоряжения администрации Чемальского района  о </w:t>
      </w:r>
      <w:r w:rsidRPr="000945AD">
        <w:rPr>
          <w:rFonts w:cs="PT Astra Serif"/>
        </w:rPr>
        <w:lastRenderedPageBreak/>
        <w:t>принятии решения о реализации проекта му</w:t>
      </w:r>
      <w:r>
        <w:rPr>
          <w:rFonts w:cs="PT Astra Serif"/>
        </w:rPr>
        <w:t>ниципально-частного партнерства, проект которого подготавливается уполномоченным органом.</w:t>
      </w: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 w:firstLine="540"/>
        <w:jc w:val="both"/>
        <w:rPr>
          <w:rFonts w:cs="PT Astra Serif"/>
        </w:rPr>
      </w:pPr>
      <w:r w:rsidRPr="000945AD">
        <w:rPr>
          <w:rFonts w:cs="PT Astra Serif"/>
        </w:rPr>
        <w:t>7. Конкурс проводится в соответствии с распоряжением администрации Чемальского района о принятии решения о реализации проекта муниципально-частного партнерства.</w:t>
      </w: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 w:firstLine="540"/>
        <w:jc w:val="both"/>
        <w:rPr>
          <w:rFonts w:cs="PT Astra Serif"/>
        </w:rPr>
      </w:pPr>
      <w:r w:rsidRPr="000945AD">
        <w:rPr>
          <w:rFonts w:cs="PT Astra Serif"/>
        </w:rPr>
        <w:t xml:space="preserve">8. Публичный партнер определяет содержание конкурсной документации, порядок размещения сообщения о проведении конкурса в информационно-телекоммуникационной сети Интернет на сайте </w:t>
      </w:r>
      <w:hyperlink r:id="rId28" w:history="1">
        <w:r w:rsidRPr="000945AD">
          <w:rPr>
            <w:rFonts w:cs="PT Astra Serif"/>
          </w:rPr>
          <w:t>torgi.gov.ru</w:t>
        </w:r>
      </w:hyperlink>
      <w:r w:rsidRPr="000945AD">
        <w:rPr>
          <w:rFonts w:cs="PT Astra Serif"/>
        </w:rPr>
        <w:t xml:space="preserve">, форму подачи заявок на участие в конкурсе, порядок предварительного отбора участников конкурса, оценки конкурсного предложения и размещения результатов конкурса в соответствии с </w:t>
      </w:r>
      <w:hyperlink r:id="rId29" w:history="1">
        <w:r w:rsidRPr="000945AD">
          <w:rPr>
            <w:rFonts w:cs="PT Astra Serif"/>
          </w:rPr>
          <w:t>частью 7 статьи 19</w:t>
        </w:r>
      </w:hyperlink>
      <w:r w:rsidRPr="000945AD">
        <w:rPr>
          <w:rFonts w:cs="PT Astra Serif"/>
        </w:rPr>
        <w:t xml:space="preserve"> Федерального закона от 13 июля 2015 года N 224-ФЗ.</w:t>
      </w: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 w:firstLine="540"/>
        <w:jc w:val="both"/>
        <w:rPr>
          <w:rFonts w:cs="PT Astra Serif"/>
        </w:rPr>
      </w:pPr>
      <w:r w:rsidRPr="000945AD">
        <w:rPr>
          <w:rFonts w:cs="PT Astra Serif"/>
        </w:rPr>
        <w:t xml:space="preserve">9. Конкурсная документация подлежит согласованию с уполномоченным органом </w:t>
      </w:r>
      <w:r>
        <w:rPr>
          <w:rFonts w:cs="PT Astra Serif"/>
        </w:rPr>
        <w:t xml:space="preserve">(отделом прогнозирования и экономического развития администрации Чемальского района) </w:t>
      </w:r>
      <w:r w:rsidRPr="000945AD">
        <w:rPr>
          <w:rFonts w:cs="PT Astra Serif"/>
        </w:rPr>
        <w:t>в целях осуществления им контроля за соответствием конкурсной документации предложению о реализации проекта, на основании которого принималось решение о реализации проекта, в том числе за соответствием конкурсной документации результатам оценки эффективности проекта и определения его сравнительного преимущества.</w:t>
      </w: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 w:firstLine="540"/>
        <w:jc w:val="both"/>
        <w:rPr>
          <w:rFonts w:cs="PT Astra Serif"/>
        </w:rPr>
      </w:pPr>
      <w:r w:rsidRPr="000945AD">
        <w:rPr>
          <w:rFonts w:cs="PT Astra Serif"/>
        </w:rPr>
        <w:t xml:space="preserve">10. </w:t>
      </w:r>
      <w:r>
        <w:rPr>
          <w:rFonts w:cs="PT Astra Serif"/>
        </w:rPr>
        <w:t xml:space="preserve">Уполномоченный орган </w:t>
      </w:r>
      <w:r w:rsidRPr="000945AD">
        <w:rPr>
          <w:rFonts w:cs="PT Astra Serif"/>
        </w:rPr>
        <w:t xml:space="preserve">обеспечивает организацию, подготовку и проведение конкурса в информационно-телекоммуникационной сети Интернет на сайте </w:t>
      </w:r>
      <w:hyperlink r:id="rId30" w:history="1">
        <w:r w:rsidRPr="000945AD">
          <w:rPr>
            <w:rFonts w:cs="PT Astra Serif"/>
          </w:rPr>
          <w:t>torgi.gov.ru</w:t>
        </w:r>
      </w:hyperlink>
      <w:r w:rsidRPr="000945AD">
        <w:rPr>
          <w:rFonts w:cs="PT Astra Serif"/>
        </w:rPr>
        <w:t>.</w:t>
      </w: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 w:firstLine="540"/>
        <w:jc w:val="both"/>
        <w:rPr>
          <w:rFonts w:cs="PT Astra Serif"/>
        </w:rPr>
      </w:pPr>
      <w:r w:rsidRPr="000945AD">
        <w:rPr>
          <w:rFonts w:cs="PT Astra Serif"/>
        </w:rPr>
        <w:t>11. Победителем конкурса признается участник конкурса, конкурсное предложение которого по заключению конкурсной комиссии содержит наилучшие условия по сравнению с условиями, которые содержатся в конкурсных предложениях других участников конкурса.</w:t>
      </w: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 w:firstLine="540"/>
        <w:jc w:val="both"/>
        <w:rPr>
          <w:rFonts w:cs="PT Astra Serif"/>
        </w:rPr>
      </w:pPr>
      <w:r w:rsidRPr="000945AD">
        <w:rPr>
          <w:rFonts w:cs="PT Astra Serif"/>
        </w:rPr>
        <w:t xml:space="preserve">12. Публичный партнер в течение 5 дней со дня подписания членами конкурсной комиссии протокола о результатах проведения конкурса направляет победителю конкурса экземпляр указанного протокола, проект соглашения, включающий в себя условия соглашения, определенные решением о реализации проекта, конкурсной документацией и представленным победителем конкурса конкурсным предложением, а также иные предусмотренные Федеральным </w:t>
      </w:r>
      <w:hyperlink r:id="rId31" w:history="1">
        <w:r w:rsidRPr="000945AD">
          <w:rPr>
            <w:rFonts w:cs="PT Astra Serif"/>
          </w:rPr>
          <w:t>законом</w:t>
        </w:r>
      </w:hyperlink>
      <w:r w:rsidRPr="000945AD">
        <w:rPr>
          <w:rFonts w:cs="PT Astra Serif"/>
        </w:rPr>
        <w:t xml:space="preserve"> от 13 июля 2015 года N 224-ФЗ условия. Соглашение должно быть подписано в срок, установленный конкурсной документацией, но не ранее 10 календарных дней с момента размещения итогового протокола о результатах проведения конкурса в информационно-телекоммуникационной сети Интернет на сайте </w:t>
      </w:r>
      <w:hyperlink r:id="rId32" w:history="1">
        <w:r w:rsidRPr="000945AD">
          <w:rPr>
            <w:rFonts w:cs="PT Astra Serif"/>
          </w:rPr>
          <w:t>torgi.gov.ru</w:t>
        </w:r>
      </w:hyperlink>
      <w:r w:rsidRPr="000945AD">
        <w:rPr>
          <w:rFonts w:cs="PT Astra Serif"/>
        </w:rPr>
        <w:t>, в случае проведения открытого конкурса.</w:t>
      </w: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 w:firstLine="540"/>
        <w:jc w:val="both"/>
        <w:rPr>
          <w:rFonts w:cs="PT Astra Serif"/>
        </w:rPr>
      </w:pPr>
      <w:r w:rsidRPr="000945AD">
        <w:rPr>
          <w:rFonts w:cs="PT Astra Serif"/>
        </w:rPr>
        <w:t xml:space="preserve">13. При наличии в соответствии с Федеральным </w:t>
      </w:r>
      <w:hyperlink r:id="rId33" w:history="1">
        <w:r w:rsidRPr="000945AD">
          <w:rPr>
            <w:rFonts w:cs="PT Astra Serif"/>
          </w:rPr>
          <w:t>законом</w:t>
        </w:r>
      </w:hyperlink>
      <w:r w:rsidRPr="000945AD">
        <w:rPr>
          <w:rFonts w:cs="PT Astra Serif"/>
        </w:rPr>
        <w:t xml:space="preserve"> от 13 июля 2015 года N 224-ФЗ оснований для заключения соглашения без проведения конкурса публичный партнер направляет частному партнеру проект соглашения.</w:t>
      </w: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 w:firstLine="540"/>
        <w:jc w:val="both"/>
        <w:rPr>
          <w:rFonts w:cs="PT Astra Serif"/>
        </w:rPr>
      </w:pPr>
      <w:r w:rsidRPr="000945AD">
        <w:rPr>
          <w:rFonts w:cs="PT Astra Serif"/>
        </w:rPr>
        <w:t>14. После подписания частным партнером проекта соглашения публичный партнер в срок не позднее 2 календарных дней со дня его подписания частным партнером подписывает проект соглашения.</w:t>
      </w: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 w:firstLine="540"/>
        <w:jc w:val="both"/>
        <w:rPr>
          <w:rFonts w:cs="PT Astra Serif"/>
        </w:rPr>
      </w:pPr>
      <w:r w:rsidRPr="000945AD">
        <w:rPr>
          <w:rFonts w:cs="PT Astra Serif"/>
        </w:rPr>
        <w:t>15. После подписания соглашения обеими сторонами публичный партнер в срок не позднее 5 календарных дней со дня его подписания, осуществляет учетную регистрацию соглашения и направляет подписанное соглашение частному партнеру.</w:t>
      </w: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 w:firstLine="540"/>
        <w:jc w:val="both"/>
        <w:rPr>
          <w:rFonts w:cs="PT Astra Serif"/>
        </w:rPr>
      </w:pPr>
      <w:r w:rsidRPr="000945AD">
        <w:rPr>
          <w:rFonts w:cs="PT Astra Serif"/>
        </w:rPr>
        <w:t>16. Публичный партнер в срок не позднее 5 календарных дней предоставляет в уполномоченный орган сведения о заключенном соглашении, необходимые для ведения реестра соглашений о муниципально-частном партнерстве.</w:t>
      </w: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 w:firstLine="540"/>
        <w:jc w:val="both"/>
        <w:rPr>
          <w:rFonts w:cs="PT Astra Serif"/>
        </w:rPr>
      </w:pPr>
      <w:r w:rsidRPr="000945AD">
        <w:rPr>
          <w:rFonts w:cs="PT Astra Serif"/>
        </w:rPr>
        <w:lastRenderedPageBreak/>
        <w:t xml:space="preserve">17. Контроль публичным партнером исполнения соглашения осуществляется в соответствии с порядком, установленном </w:t>
      </w:r>
      <w:hyperlink r:id="rId34" w:history="1">
        <w:r w:rsidRPr="000945AD">
          <w:rPr>
            <w:rFonts w:cs="PT Astra Serif"/>
          </w:rPr>
          <w:t>Постановлением</w:t>
        </w:r>
      </w:hyperlink>
      <w:r w:rsidRPr="000945AD">
        <w:rPr>
          <w:rFonts w:cs="PT Astra Serif"/>
        </w:rPr>
        <w:t xml:space="preserve"> Правительства Российской Федерации от 30 декабря 2015 года N 1490 "Об осуществлении публичным партнером контроля за исполнением соглашения о муниципально-частном партнерстве и соглашения о муниципально-частном партнерстве".</w:t>
      </w: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 w:firstLine="540"/>
        <w:jc w:val="both"/>
        <w:rPr>
          <w:rFonts w:cs="PT Astra Serif"/>
        </w:rPr>
      </w:pPr>
      <w:r w:rsidRPr="000945AD">
        <w:rPr>
          <w:rFonts w:cs="PT Astra Serif"/>
        </w:rPr>
        <w:t xml:space="preserve">18. Публичный партнер каждые 6 месяцев в течение 10 календарных дней после отчетного периода направляет в уполномоченный орган информацию о </w:t>
      </w:r>
      <w:hyperlink r:id="rId35" w:history="1">
        <w:r w:rsidRPr="000945AD">
          <w:rPr>
            <w:rFonts w:cs="PT Astra Serif"/>
          </w:rPr>
          <w:t>результатах</w:t>
        </w:r>
      </w:hyperlink>
      <w:r w:rsidRPr="000945AD">
        <w:rPr>
          <w:rFonts w:cs="PT Astra Serif"/>
        </w:rPr>
        <w:t xml:space="preserve"> мониторинга реализации соглашений о муниципально-частном партнерстве, соглашений о муниципально-частном партнерстве о муниципально-частном партнерстве по форме приложения к Порядку мониторинга реализации соглашений о муниципально-частном партнерстве, соглашений о муниципально-частном партнерстве, утвержденного Приказом Минэкономразвития России от 02.02.2021 N 40 "Об утверждении Порядка мониторинга реализации соглашений о государственно-частном партнерстве, соглашений о муниципально-частном партнерстве".</w:t>
      </w: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 w:firstLine="540"/>
        <w:jc w:val="both"/>
        <w:rPr>
          <w:rFonts w:cs="PT Astra Serif"/>
        </w:rPr>
      </w:pPr>
      <w:r w:rsidRPr="000945AD">
        <w:rPr>
          <w:rFonts w:cs="PT Astra Serif"/>
        </w:rPr>
        <w:t>19. Мониторинг проводится ежегодно с даты принятия распоряжения администрации Чемальского района о принятии решения о реализации проекта муниципально-частного партнерства посредством сбора, проверки, анализа, обобщения, систематизации и учета предоставленных публичными партнерами сведений о планируемых, реализуемых и реализованных на территории Российской Федерации соглашениях о муниципально-частного партнерстве.</w:t>
      </w:r>
    </w:p>
    <w:p w:rsidR="0054513F" w:rsidRPr="000945AD" w:rsidRDefault="0054513F" w:rsidP="0054513F">
      <w:pPr>
        <w:autoSpaceDE w:val="0"/>
        <w:autoSpaceDN w:val="0"/>
        <w:adjustRightInd w:val="0"/>
        <w:spacing w:after="0" w:line="240" w:lineRule="auto"/>
        <w:ind w:left="57" w:firstLine="540"/>
        <w:jc w:val="both"/>
        <w:rPr>
          <w:rFonts w:cs="PT Astra Serif"/>
        </w:rPr>
      </w:pPr>
      <w:r w:rsidRPr="000945AD">
        <w:rPr>
          <w:rFonts w:cs="PT Astra Serif"/>
        </w:rPr>
        <w:t>20. Уполномоченный орган ежегодно до 1 февраля года, следующего за отчетным годом, представляет в Министерство экономического развития Республики Алтай, результаты мониторинга соглашений о муниципально-частном партнерстве, а также размещает результаты мониторинга на официальном сайте "Чемальский район» в информационно-телекоммуникационной сети "Интернет".</w:t>
      </w:r>
    </w:p>
    <w:p w:rsidR="0054513F" w:rsidRPr="000945AD" w:rsidRDefault="0054513F" w:rsidP="0054513F">
      <w:pPr>
        <w:ind w:left="57"/>
      </w:pPr>
    </w:p>
    <w:p w:rsidR="00B86679" w:rsidRDefault="00B86679">
      <w:bookmarkStart w:id="5" w:name="_GoBack"/>
      <w:bookmarkEnd w:id="5"/>
    </w:p>
    <w:sectPr w:rsidR="00B86679" w:rsidSect="002F3466">
      <w:type w:val="continuous"/>
      <w:pgSz w:w="11905" w:h="16838"/>
      <w:pgMar w:top="709" w:right="850" w:bottom="850" w:left="1701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705894"/>
    <w:rsid w:val="0054513F"/>
    <w:rsid w:val="00705894"/>
    <w:rsid w:val="007C1D2D"/>
    <w:rsid w:val="00B86679"/>
    <w:rsid w:val="00C82CB1"/>
    <w:rsid w:val="00FC1F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PT Astra Serif" w:eastAsiaTheme="minorHAnsi" w:hAnsi="PT Astra Serif" w:cs="Times New Roman"/>
        <w:sz w:val="26"/>
        <w:szCs w:val="26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C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916&amp;n=31066&amp;dst=100006" TargetMode="External"/><Relationship Id="rId13" Type="http://schemas.openxmlformats.org/officeDocument/2006/relationships/hyperlink" Target="https://login.consultant.ru/link/?req=doc&amp;base=LAW&amp;n=191504&amp;dst=100010" TargetMode="External"/><Relationship Id="rId18" Type="http://schemas.openxmlformats.org/officeDocument/2006/relationships/hyperlink" Target="https://login.consultant.ru/link/?req=doc&amp;base=LAW&amp;n=527762&amp;dst=100119" TargetMode="External"/><Relationship Id="rId26" Type="http://schemas.openxmlformats.org/officeDocument/2006/relationships/hyperlink" Target="https://login.consultant.ru/link/?req=doc&amp;base=LAW&amp;n=190112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527762&amp;dst=44" TargetMode="External"/><Relationship Id="rId34" Type="http://schemas.openxmlformats.org/officeDocument/2006/relationships/hyperlink" Target="https://login.consultant.ru/link/?req=doc&amp;base=LAW&amp;n=432516" TargetMode="External"/><Relationship Id="rId7" Type="http://schemas.openxmlformats.org/officeDocument/2006/relationships/hyperlink" Target="https://login.consultant.ru/link/?req=doc&amp;base=LAW&amp;n=527762&amp;dst=100315" TargetMode="External"/><Relationship Id="rId12" Type="http://schemas.openxmlformats.org/officeDocument/2006/relationships/hyperlink" Target="https://login.consultant.ru/link/?req=doc&amp;base=LAW&amp;n=527762" TargetMode="External"/><Relationship Id="rId17" Type="http://schemas.openxmlformats.org/officeDocument/2006/relationships/hyperlink" Target="https://login.consultant.ru/link/?req=doc&amp;base=LAW&amp;n=191541&amp;dst=100010" TargetMode="External"/><Relationship Id="rId25" Type="http://schemas.openxmlformats.org/officeDocument/2006/relationships/hyperlink" Target="https://login.consultant.ru/link/?req=doc&amp;base=LAW&amp;n=527762&amp;dst=100328" TargetMode="External"/><Relationship Id="rId33" Type="http://schemas.openxmlformats.org/officeDocument/2006/relationships/hyperlink" Target="https://login.consultant.ru/link/?req=doc&amp;base=LAW&amp;n=52776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190895&amp;dst=100009" TargetMode="External"/><Relationship Id="rId20" Type="http://schemas.openxmlformats.org/officeDocument/2006/relationships/hyperlink" Target="https://login.consultant.ru/link/?req=doc&amp;base=LAW&amp;n=527762&amp;dst=100151" TargetMode="External"/><Relationship Id="rId29" Type="http://schemas.openxmlformats.org/officeDocument/2006/relationships/hyperlink" Target="https://login.consultant.ru/link/?req=doc&amp;base=LAW&amp;n=527762&amp;dst=10034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7762" TargetMode="External"/><Relationship Id="rId11" Type="http://schemas.openxmlformats.org/officeDocument/2006/relationships/hyperlink" Target="https://login.consultant.ru/link/?req=doc&amp;base=LAW&amp;n=527762&amp;dst=100100" TargetMode="External"/><Relationship Id="rId24" Type="http://schemas.openxmlformats.org/officeDocument/2006/relationships/hyperlink" Target="https://login.consultant.ru/link/?req=doc&amp;base=LAW&amp;n=527762&amp;dst=100257" TargetMode="External"/><Relationship Id="rId32" Type="http://schemas.openxmlformats.org/officeDocument/2006/relationships/hyperlink" Target="file:///E:\torgi.gov.ru" TargetMode="External"/><Relationship Id="rId37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527762" TargetMode="External"/><Relationship Id="rId15" Type="http://schemas.openxmlformats.org/officeDocument/2006/relationships/hyperlink" Target="https://login.consultant.ru/link/?req=doc&amp;base=LAW&amp;n=513728" TargetMode="External"/><Relationship Id="rId23" Type="http://schemas.openxmlformats.org/officeDocument/2006/relationships/hyperlink" Target="https://login.consultant.ru/link/?req=doc&amp;base=LAW&amp;n=527762" TargetMode="External"/><Relationship Id="rId28" Type="http://schemas.openxmlformats.org/officeDocument/2006/relationships/hyperlink" Target="file:///E:\torgi.gov.ru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527762&amp;dst=100100" TargetMode="External"/><Relationship Id="rId19" Type="http://schemas.openxmlformats.org/officeDocument/2006/relationships/hyperlink" Target="https://login.consultant.ru/link/?req=doc&amp;base=LAW&amp;n=527762" TargetMode="External"/><Relationship Id="rId31" Type="http://schemas.openxmlformats.org/officeDocument/2006/relationships/hyperlink" Target="https://login.consultant.ru/link/?req=doc&amp;base=LAW&amp;n=527762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login.consultant.ru/link/?req=doc&amp;base=LAW&amp;n=527762" TargetMode="External"/><Relationship Id="rId14" Type="http://schemas.openxmlformats.org/officeDocument/2006/relationships/hyperlink" Target="https://login.consultant.ru/link/?req=doc&amp;base=LAW&amp;n=190936" TargetMode="External"/><Relationship Id="rId22" Type="http://schemas.openxmlformats.org/officeDocument/2006/relationships/hyperlink" Target="https://login.consultant.ru/link/?req=doc&amp;base=LAW&amp;n=190570" TargetMode="External"/><Relationship Id="rId27" Type="http://schemas.openxmlformats.org/officeDocument/2006/relationships/hyperlink" Target="https://login.consultant.ru/link/?req=doc&amp;base=LAW&amp;n=527762&amp;dst=100328" TargetMode="External"/><Relationship Id="rId30" Type="http://schemas.openxmlformats.org/officeDocument/2006/relationships/hyperlink" Target="file:///E:\torgi.gov.ru" TargetMode="External"/><Relationship Id="rId35" Type="http://schemas.openxmlformats.org/officeDocument/2006/relationships/hyperlink" Target="https://login.consultant.ru/link/?req=doc&amp;base=LAW&amp;n=381323&amp;dst=10008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3088</Words>
  <Characters>17606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2026-10-02T01:30:00Z</dcterms:created>
  <dcterms:modified xsi:type="dcterms:W3CDTF">2026-10-02T01:30:00Z</dcterms:modified>
</cp:coreProperties>
</file>